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5EB52" w14:textId="5A79CB1F" w:rsidR="007126F6" w:rsidRPr="008402FC" w:rsidRDefault="007126F6" w:rsidP="007126F6">
      <w:pPr>
        <w:widowControl w:val="0"/>
        <w:tabs>
          <w:tab w:val="right" w:pos="9630"/>
        </w:tabs>
        <w:spacing w:after="0"/>
        <w:rPr>
          <w:rFonts w:eastAsia="Dotum"/>
          <w:b/>
          <w:bCs/>
          <w:noProof/>
          <w:sz w:val="24"/>
          <w:szCs w:val="18"/>
          <w:lang w:val="en-GB"/>
        </w:rPr>
      </w:pPr>
      <w:r w:rsidRPr="008402FC">
        <w:rPr>
          <w:rFonts w:eastAsia="Dotum"/>
          <w:b/>
          <w:bCs/>
          <w:noProof/>
          <w:sz w:val="24"/>
          <w:szCs w:val="18"/>
          <w:lang w:val="en-GB" w:eastAsia="en-US"/>
        </w:rPr>
        <mc:AlternateContent>
          <mc:Choice Requires="wps">
            <w:drawing>
              <wp:anchor distT="0" distB="0" distL="114300" distR="114300" simplePos="0" relativeHeight="251659264" behindDoc="0" locked="1" layoutInCell="1" allowOverlap="1" wp14:anchorId="438D7215" wp14:editId="245E71F0">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910D53F"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sidRPr="008402FC">
        <w:rPr>
          <w:rFonts w:eastAsia="Dotum"/>
          <w:b/>
          <w:bCs/>
          <w:noProof/>
          <w:sz w:val="24"/>
          <w:szCs w:val="18"/>
          <w:lang w:val="en-GB"/>
        </w:rPr>
        <w:t xml:space="preserve">3GPP TSG-RAN </w:t>
      </w:r>
      <w:r w:rsidR="00CC2BD0" w:rsidRPr="008402FC">
        <w:rPr>
          <w:rFonts w:eastAsia="Dotum"/>
          <w:b/>
          <w:bCs/>
          <w:noProof/>
          <w:sz w:val="24"/>
          <w:szCs w:val="18"/>
          <w:lang w:val="en-GB"/>
        </w:rPr>
        <w:t xml:space="preserve">WG2 </w:t>
      </w:r>
      <w:r w:rsidR="008B4E85" w:rsidRPr="008402FC">
        <w:rPr>
          <w:rFonts w:eastAsia="Dotum"/>
          <w:b/>
          <w:bCs/>
          <w:noProof/>
          <w:sz w:val="24"/>
          <w:szCs w:val="18"/>
          <w:lang w:val="en-GB"/>
        </w:rPr>
        <w:t>Meeting #</w:t>
      </w:r>
      <w:r w:rsidR="00A134DF" w:rsidRPr="008402FC">
        <w:rPr>
          <w:rFonts w:eastAsia="Dotum"/>
          <w:b/>
          <w:bCs/>
          <w:noProof/>
          <w:sz w:val="24"/>
          <w:szCs w:val="18"/>
          <w:lang w:val="en-GB"/>
        </w:rPr>
        <w:t>12</w:t>
      </w:r>
      <w:r w:rsidR="00FE6E9A">
        <w:rPr>
          <w:rFonts w:eastAsia="Dotum"/>
          <w:b/>
          <w:bCs/>
          <w:noProof/>
          <w:sz w:val="24"/>
          <w:szCs w:val="18"/>
          <w:lang w:val="en-GB"/>
        </w:rPr>
        <w:t>8</w:t>
      </w:r>
      <w:r w:rsidRPr="008402FC">
        <w:rPr>
          <w:rFonts w:eastAsia="Dotum"/>
          <w:b/>
          <w:bCs/>
          <w:noProof/>
          <w:sz w:val="24"/>
          <w:szCs w:val="18"/>
          <w:lang w:val="en-GB"/>
        </w:rPr>
        <w:tab/>
      </w:r>
      <w:r w:rsidR="00FB24BA" w:rsidRPr="00FB24BA">
        <w:rPr>
          <w:rFonts w:eastAsia="Dotum"/>
          <w:b/>
          <w:bCs/>
          <w:noProof/>
          <w:sz w:val="24"/>
          <w:szCs w:val="18"/>
          <w:lang w:val="en-GB"/>
        </w:rPr>
        <w:t>R2-2409798</w:t>
      </w:r>
    </w:p>
    <w:p w14:paraId="741162DB" w14:textId="525F1941" w:rsidR="0097006C" w:rsidRPr="008402FC" w:rsidRDefault="00FE6E9A" w:rsidP="005201CD">
      <w:pPr>
        <w:widowControl w:val="0"/>
        <w:tabs>
          <w:tab w:val="right" w:pos="9630"/>
        </w:tabs>
        <w:spacing w:after="0"/>
        <w:jc w:val="left"/>
        <w:rPr>
          <w:rFonts w:eastAsia="Dotum"/>
          <w:b/>
          <w:bCs/>
          <w:noProof/>
          <w:sz w:val="24"/>
          <w:szCs w:val="18"/>
          <w:lang w:val="en-GB"/>
        </w:rPr>
      </w:pPr>
      <w:r>
        <w:rPr>
          <w:rFonts w:eastAsia="Dotum"/>
          <w:b/>
          <w:bCs/>
          <w:noProof/>
          <w:sz w:val="24"/>
          <w:szCs w:val="18"/>
          <w:lang w:val="en-GB" w:eastAsia="fr-FR"/>
        </w:rPr>
        <w:t>Orlando</w:t>
      </w:r>
      <w:r w:rsidR="00C815E5" w:rsidRPr="008402FC">
        <w:rPr>
          <w:rFonts w:eastAsia="Dotum"/>
          <w:b/>
          <w:bCs/>
          <w:noProof/>
          <w:sz w:val="24"/>
          <w:szCs w:val="18"/>
          <w:lang w:val="en-GB" w:eastAsia="fr-FR"/>
        </w:rPr>
        <w:t xml:space="preserve">, </w:t>
      </w:r>
      <w:r w:rsidR="006C1E79">
        <w:rPr>
          <w:rFonts w:eastAsia="Dotum"/>
          <w:b/>
          <w:bCs/>
          <w:noProof/>
          <w:sz w:val="24"/>
          <w:szCs w:val="18"/>
          <w:lang w:val="en-GB" w:eastAsia="fr-FR"/>
        </w:rPr>
        <w:t>US</w:t>
      </w:r>
      <w:r w:rsidR="007126F6" w:rsidRPr="008402FC">
        <w:rPr>
          <w:rFonts w:cs="SimHei"/>
          <w:b/>
          <w:sz w:val="24"/>
          <w:szCs w:val="22"/>
          <w:lang w:val="en-GB"/>
        </w:rPr>
        <w:t xml:space="preserve">, </w:t>
      </w:r>
      <w:r w:rsidR="00855C03" w:rsidRPr="008402FC">
        <w:rPr>
          <w:b/>
          <w:bCs/>
          <w:sz w:val="24"/>
          <w:lang w:val="en-GB"/>
        </w:rPr>
        <w:t>October</w:t>
      </w:r>
      <w:r w:rsidR="00CA7746" w:rsidRPr="008402FC">
        <w:rPr>
          <w:b/>
          <w:bCs/>
          <w:sz w:val="24"/>
          <w:lang w:val="en-GB"/>
        </w:rPr>
        <w:t xml:space="preserve"> </w:t>
      </w:r>
      <w:r w:rsidR="006C1E79">
        <w:rPr>
          <w:b/>
          <w:bCs/>
          <w:sz w:val="24"/>
          <w:lang w:val="en-GB"/>
        </w:rPr>
        <w:t>18</w:t>
      </w:r>
      <w:r w:rsidR="00CA7746" w:rsidRPr="008402FC">
        <w:rPr>
          <w:b/>
          <w:bCs/>
          <w:sz w:val="24"/>
          <w:vertAlign w:val="superscript"/>
          <w:lang w:val="en-GB"/>
        </w:rPr>
        <w:t>th</w:t>
      </w:r>
      <w:r w:rsidR="00CA7746" w:rsidRPr="008402FC">
        <w:rPr>
          <w:b/>
          <w:bCs/>
          <w:sz w:val="24"/>
          <w:lang w:val="en-GB"/>
        </w:rPr>
        <w:t xml:space="preserve"> </w:t>
      </w:r>
      <w:r w:rsidR="007126F6" w:rsidRPr="008402FC">
        <w:rPr>
          <w:b/>
          <w:sz w:val="24"/>
          <w:lang w:val="en-GB"/>
        </w:rPr>
        <w:t xml:space="preserve">– </w:t>
      </w:r>
      <w:r w:rsidR="006C1E79">
        <w:rPr>
          <w:b/>
          <w:sz w:val="24"/>
          <w:lang w:val="en-GB"/>
        </w:rPr>
        <w:t>22</w:t>
      </w:r>
      <w:r w:rsidR="00855C03" w:rsidRPr="008402FC">
        <w:rPr>
          <w:b/>
          <w:bCs/>
          <w:sz w:val="24"/>
          <w:vertAlign w:val="superscript"/>
          <w:lang w:val="en-GB"/>
        </w:rPr>
        <w:t>th</w:t>
      </w:r>
      <w:r w:rsidR="007126F6" w:rsidRPr="008402FC">
        <w:rPr>
          <w:b/>
          <w:sz w:val="24"/>
          <w:lang w:val="en-GB"/>
        </w:rPr>
        <w:t>,</w:t>
      </w:r>
      <w:r w:rsidR="007668BB" w:rsidRPr="008402FC">
        <w:rPr>
          <w:rFonts w:cs="SimHei"/>
          <w:b/>
          <w:sz w:val="24"/>
          <w:szCs w:val="22"/>
          <w:lang w:val="en-GB"/>
        </w:rPr>
        <w:t xml:space="preserve"> </w:t>
      </w:r>
      <w:r w:rsidR="00656331" w:rsidRPr="008402FC">
        <w:rPr>
          <w:rFonts w:cs="SimHei"/>
          <w:b/>
          <w:sz w:val="24"/>
          <w:szCs w:val="22"/>
          <w:lang w:val="en-GB"/>
        </w:rPr>
        <w:t>202</w:t>
      </w:r>
      <w:r w:rsidR="00CA7746" w:rsidRPr="008402FC">
        <w:rPr>
          <w:rFonts w:cs="SimHei"/>
          <w:b/>
          <w:sz w:val="24"/>
          <w:szCs w:val="22"/>
          <w:lang w:val="en-GB"/>
        </w:rPr>
        <w:t>4</w:t>
      </w:r>
      <w:r w:rsidR="005201CD" w:rsidRPr="008402FC">
        <w:rPr>
          <w:sz w:val="24"/>
          <w:lang w:val="en-GB"/>
        </w:rPr>
        <w:tab/>
      </w:r>
    </w:p>
    <w:p w14:paraId="5A0A62FE" w14:textId="77777777" w:rsidR="005201CD" w:rsidRPr="008402FC" w:rsidRDefault="005201CD" w:rsidP="005201CD">
      <w:pPr>
        <w:widowControl w:val="0"/>
        <w:tabs>
          <w:tab w:val="right" w:pos="9630"/>
        </w:tabs>
        <w:spacing w:after="0"/>
        <w:jc w:val="left"/>
        <w:rPr>
          <w:rFonts w:eastAsia="Dotum"/>
          <w:b/>
          <w:bCs/>
          <w:noProof/>
          <w:sz w:val="24"/>
          <w:szCs w:val="18"/>
          <w:lang w:val="en-GB"/>
        </w:rPr>
      </w:pPr>
    </w:p>
    <w:p w14:paraId="5B8498CB" w14:textId="35469877" w:rsidR="004B0515" w:rsidRPr="008402FC" w:rsidRDefault="006E3FA2" w:rsidP="006E3FA2">
      <w:pPr>
        <w:pStyle w:val="3GPPHeader"/>
        <w:tabs>
          <w:tab w:val="clear" w:pos="1701"/>
          <w:tab w:val="clear" w:pos="9639"/>
          <w:tab w:val="left" w:pos="1843"/>
        </w:tabs>
        <w:spacing w:after="180"/>
        <w:rPr>
          <w:lang w:val="en-GB"/>
        </w:rPr>
      </w:pPr>
      <w:r w:rsidRPr="008402FC">
        <w:rPr>
          <w:lang w:val="en-GB"/>
        </w:rPr>
        <w:t>Agenda Item:</w:t>
      </w:r>
      <w:r w:rsidRPr="008402FC">
        <w:rPr>
          <w:lang w:val="en-GB"/>
        </w:rPr>
        <w:tab/>
      </w:r>
      <w:r w:rsidR="00EA1D52" w:rsidRPr="008402FC">
        <w:rPr>
          <w:b w:val="0"/>
          <w:lang w:val="en-GB"/>
        </w:rPr>
        <w:t>8.7.5</w:t>
      </w:r>
    </w:p>
    <w:p w14:paraId="08E67A84" w14:textId="49A5EC69" w:rsidR="00652667" w:rsidRPr="008402FC" w:rsidRDefault="00652667" w:rsidP="006E3FA2">
      <w:pPr>
        <w:pStyle w:val="3GPPHeader"/>
        <w:tabs>
          <w:tab w:val="clear" w:pos="1701"/>
          <w:tab w:val="left" w:pos="1843"/>
        </w:tabs>
        <w:spacing w:after="180"/>
        <w:rPr>
          <w:rFonts w:eastAsia="MS Mincho"/>
          <w:lang w:val="en-GB"/>
        </w:rPr>
      </w:pPr>
      <w:r w:rsidRPr="008402FC">
        <w:rPr>
          <w:lang w:val="en-GB"/>
        </w:rPr>
        <w:t xml:space="preserve">Source: </w:t>
      </w:r>
      <w:r w:rsidRPr="008402FC">
        <w:rPr>
          <w:lang w:val="en-GB"/>
        </w:rPr>
        <w:tab/>
      </w:r>
      <w:r w:rsidR="007668BB" w:rsidRPr="008402FC">
        <w:rPr>
          <w:b w:val="0"/>
          <w:sz w:val="22"/>
          <w:lang w:val="en-GB"/>
        </w:rPr>
        <w:t>Canon Research Centre France</w:t>
      </w:r>
    </w:p>
    <w:p w14:paraId="0CF6DA78" w14:textId="01F9A90B" w:rsidR="00F23A10" w:rsidRPr="008402FC" w:rsidRDefault="00F23A10" w:rsidP="006E3FA2">
      <w:pPr>
        <w:tabs>
          <w:tab w:val="left" w:pos="1843"/>
        </w:tabs>
        <w:spacing w:after="180"/>
        <w:rPr>
          <w:rFonts w:eastAsia="MS Mincho" w:cs="SimHei"/>
          <w:b/>
          <w:bCs/>
          <w:sz w:val="22"/>
          <w:lang w:val="en-GB" w:eastAsia="ko-KR"/>
        </w:rPr>
      </w:pPr>
      <w:r w:rsidRPr="008402FC">
        <w:rPr>
          <w:rFonts w:cs="SimHei"/>
          <w:b/>
          <w:bCs/>
          <w:sz w:val="24"/>
          <w:lang w:val="en-GB"/>
        </w:rPr>
        <w:t>Title:</w:t>
      </w:r>
      <w:r w:rsidRPr="008402FC">
        <w:rPr>
          <w:rFonts w:cs="SimHei"/>
          <w:bCs/>
          <w:sz w:val="24"/>
          <w:lang w:val="en-GB"/>
        </w:rPr>
        <w:tab/>
      </w:r>
      <w:r w:rsidR="00EA1D52" w:rsidRPr="008402FC">
        <w:rPr>
          <w:rFonts w:cs="SimHei"/>
          <w:bCs/>
          <w:sz w:val="24"/>
          <w:lang w:val="en-GB"/>
        </w:rPr>
        <w:t>Discussion on RLC AM Enhancements</w:t>
      </w:r>
      <w:r w:rsidR="000F7A3B" w:rsidRPr="008402FC">
        <w:rPr>
          <w:rFonts w:cs="SimHei"/>
          <w:bCs/>
          <w:sz w:val="22"/>
          <w:lang w:val="en-GB"/>
        </w:rPr>
        <w:t xml:space="preserve"> </w:t>
      </w:r>
    </w:p>
    <w:p w14:paraId="7527F021" w14:textId="77777777" w:rsidR="00652667" w:rsidRPr="008402FC" w:rsidRDefault="006E3FA2" w:rsidP="006E3FA2">
      <w:pPr>
        <w:pStyle w:val="3GPPHeader"/>
        <w:tabs>
          <w:tab w:val="clear" w:pos="1701"/>
          <w:tab w:val="left" w:pos="1843"/>
        </w:tabs>
        <w:spacing w:after="180"/>
        <w:rPr>
          <w:lang w:val="en-GB"/>
        </w:rPr>
      </w:pPr>
      <w:r w:rsidRPr="008402FC">
        <w:rPr>
          <w:lang w:val="en-GB"/>
        </w:rPr>
        <w:t>Document for:</w:t>
      </w:r>
      <w:r w:rsidRPr="008402FC">
        <w:rPr>
          <w:lang w:val="en-GB"/>
        </w:rPr>
        <w:tab/>
      </w:r>
      <w:r w:rsidR="00DB630B" w:rsidRPr="008402FC">
        <w:rPr>
          <w:b w:val="0"/>
          <w:sz w:val="22"/>
          <w:lang w:val="en-GB"/>
        </w:rPr>
        <w:t>Discussion</w:t>
      </w:r>
    </w:p>
    <w:p w14:paraId="18340738" w14:textId="77777777" w:rsidR="00652667" w:rsidRPr="008402FC" w:rsidRDefault="00652667" w:rsidP="00393DD1">
      <w:pPr>
        <w:pStyle w:val="Heading1"/>
      </w:pPr>
      <w:r w:rsidRPr="008402FC">
        <w:t>Introduction</w:t>
      </w:r>
      <w:bookmarkStart w:id="0" w:name="_Ref174151459"/>
      <w:bookmarkStart w:id="1" w:name="_Ref189809556"/>
    </w:p>
    <w:p w14:paraId="3C4654E9" w14:textId="74E79E0A" w:rsidR="00377F54" w:rsidRPr="008402FC" w:rsidRDefault="00546652" w:rsidP="00BF3FF7">
      <w:pPr>
        <w:rPr>
          <w:lang w:val="en-GB"/>
        </w:rPr>
      </w:pPr>
      <w:r>
        <w:rPr>
          <w:lang w:val="en-GB"/>
        </w:rPr>
        <w:t>During</w:t>
      </w:r>
      <w:r w:rsidR="00EA1D52" w:rsidRPr="008402FC">
        <w:rPr>
          <w:lang w:val="en-GB"/>
        </w:rPr>
        <w:t xml:space="preserve"> the RAN2#12</w:t>
      </w:r>
      <w:r>
        <w:rPr>
          <w:lang w:val="en-GB"/>
        </w:rPr>
        <w:t>7bis</w:t>
      </w:r>
      <w:r w:rsidR="00EA1D52" w:rsidRPr="008402FC">
        <w:rPr>
          <w:lang w:val="en-GB"/>
        </w:rPr>
        <w:t xml:space="preserve"> meeting at </w:t>
      </w:r>
      <w:r>
        <w:rPr>
          <w:lang w:val="en-GB"/>
        </w:rPr>
        <w:t>Hefei</w:t>
      </w:r>
      <w:r w:rsidR="006C3F1C">
        <w:rPr>
          <w:lang w:val="en-GB"/>
        </w:rPr>
        <w:t xml:space="preserve"> (</w:t>
      </w:r>
      <w:r w:rsidR="004E2FCE">
        <w:rPr>
          <w:lang w:val="en-GB"/>
        </w:rPr>
        <w:fldChar w:fldCharType="begin"/>
      </w:r>
      <w:r w:rsidR="004E2FCE">
        <w:rPr>
          <w:lang w:val="en-GB"/>
        </w:rPr>
        <w:instrText xml:space="preserve"> REF _Ref181623628 \r \h </w:instrText>
      </w:r>
      <w:r w:rsidR="004E2FCE">
        <w:rPr>
          <w:lang w:val="en-GB"/>
        </w:rPr>
      </w:r>
      <w:r w:rsidR="004E2FCE">
        <w:rPr>
          <w:lang w:val="en-GB"/>
        </w:rPr>
        <w:fldChar w:fldCharType="separate"/>
      </w:r>
      <w:r w:rsidR="004E2FCE">
        <w:rPr>
          <w:lang w:val="en-GB"/>
        </w:rPr>
        <w:t>[1]</w:t>
      </w:r>
      <w:r w:rsidR="004E2FCE">
        <w:rPr>
          <w:lang w:val="en-GB"/>
        </w:rPr>
        <w:fldChar w:fldCharType="end"/>
      </w:r>
      <w:r w:rsidR="006C3F1C">
        <w:rPr>
          <w:lang w:val="en-GB"/>
        </w:rPr>
        <w:t>)</w:t>
      </w:r>
      <w:r w:rsidR="00EA1D52" w:rsidRPr="008402FC">
        <w:rPr>
          <w:lang w:val="en-GB"/>
        </w:rPr>
        <w:t xml:space="preserve">, RAN2 discussed RLC </w:t>
      </w:r>
      <w:r w:rsidR="00F02929" w:rsidRPr="008402FC">
        <w:rPr>
          <w:lang w:val="en-GB"/>
        </w:rPr>
        <w:t>AM and</w:t>
      </w:r>
      <w:r w:rsidR="00EA1D52" w:rsidRPr="008402FC">
        <w:rPr>
          <w:lang w:val="en-GB"/>
        </w:rPr>
        <w:t xml:space="preserve"> </w:t>
      </w:r>
      <w:r w:rsidR="00F02929" w:rsidRPr="008402FC">
        <w:rPr>
          <w:lang w:val="en-GB"/>
        </w:rPr>
        <w:t>reached</w:t>
      </w:r>
      <w:r w:rsidR="00EA1D52" w:rsidRPr="008402FC">
        <w:rPr>
          <w:lang w:val="en-GB"/>
        </w:rPr>
        <w:t xml:space="preserve"> the following agreement</w:t>
      </w:r>
      <w:r>
        <w:rPr>
          <w:lang w:val="en-GB"/>
        </w:rPr>
        <w:t>s</w:t>
      </w:r>
      <w:r w:rsidR="00EA1D52" w:rsidRPr="008402FC">
        <w:rPr>
          <w:lang w:val="en-GB"/>
        </w:rPr>
        <w:t>:</w:t>
      </w:r>
    </w:p>
    <w:tbl>
      <w:tblPr>
        <w:tblStyle w:val="TableGrid"/>
        <w:tblW w:w="0" w:type="auto"/>
        <w:tblLook w:val="04A0" w:firstRow="1" w:lastRow="0" w:firstColumn="1" w:lastColumn="0" w:noHBand="0" w:noVBand="1"/>
      </w:tblPr>
      <w:tblGrid>
        <w:gridCol w:w="9629"/>
      </w:tblGrid>
      <w:tr w:rsidR="00546652" w14:paraId="5B05BB84" w14:textId="77777777" w:rsidTr="00546652">
        <w:tc>
          <w:tcPr>
            <w:tcW w:w="9629" w:type="dxa"/>
          </w:tcPr>
          <w:p w14:paraId="559C52C6" w14:textId="77777777" w:rsidR="00546652" w:rsidRDefault="00546652" w:rsidP="00546652">
            <w:pPr>
              <w:pStyle w:val="Doc-text2"/>
              <w:ind w:left="0" w:firstLine="0"/>
              <w:jc w:val="both"/>
              <w:rPr>
                <w:b/>
                <w:noProof/>
              </w:rPr>
            </w:pPr>
            <w:r w:rsidRPr="00A551AF">
              <w:rPr>
                <w:b/>
                <w:noProof/>
              </w:rPr>
              <w:t xml:space="preserve">Agreements on </w:t>
            </w:r>
            <w:r>
              <w:rPr>
                <w:b/>
                <w:noProof/>
              </w:rPr>
              <w:t>RLC timely retransmissions</w:t>
            </w:r>
          </w:p>
          <w:p w14:paraId="69206BF1" w14:textId="77777777" w:rsidR="00546652" w:rsidRPr="00A551AF" w:rsidRDefault="00546652" w:rsidP="001510FE">
            <w:pPr>
              <w:pStyle w:val="Agreement"/>
              <w:numPr>
                <w:ilvl w:val="0"/>
                <w:numId w:val="16"/>
              </w:numPr>
              <w:jc w:val="both"/>
              <w:rPr>
                <w:b w:val="0"/>
              </w:rPr>
            </w:pPr>
            <w:r w:rsidRPr="00A551AF">
              <w:rPr>
                <w:b w:val="0"/>
              </w:rPr>
              <w:t>RAN2 confirm that existing mechanisms are insufficient to resolve the timely RLC retransmission problem and RLC enhancements for timely RLC retransmission are investigated in Rel-19.</w:t>
            </w:r>
          </w:p>
          <w:p w14:paraId="1BD9D99D" w14:textId="77777777" w:rsidR="00546652" w:rsidRPr="00A551AF" w:rsidRDefault="00546652" w:rsidP="001510FE">
            <w:pPr>
              <w:pStyle w:val="Agreement"/>
              <w:numPr>
                <w:ilvl w:val="0"/>
                <w:numId w:val="16"/>
              </w:numPr>
              <w:jc w:val="both"/>
              <w:rPr>
                <w:b w:val="0"/>
              </w:rPr>
            </w:pPr>
            <w:r w:rsidRPr="00A551AF">
              <w:rPr>
                <w:b w:val="0"/>
              </w:rPr>
              <w:t>Exclude enhanced status reporting.</w:t>
            </w:r>
          </w:p>
          <w:p w14:paraId="0F7E2671" w14:textId="77777777" w:rsidR="00546652" w:rsidRDefault="00546652" w:rsidP="001510FE">
            <w:pPr>
              <w:pStyle w:val="Agreement"/>
              <w:numPr>
                <w:ilvl w:val="0"/>
                <w:numId w:val="16"/>
              </w:numPr>
              <w:jc w:val="both"/>
              <w:rPr>
                <w:b w:val="0"/>
              </w:rPr>
            </w:pPr>
            <w:r w:rsidRPr="00A551AF">
              <w:rPr>
                <w:b w:val="0"/>
              </w:rPr>
              <w:t xml:space="preserve">Focus the discussion on autonomous retransmission and polling enhancements, </w:t>
            </w:r>
            <w:proofErr w:type="gramStart"/>
            <w:r w:rsidRPr="00A551AF">
              <w:rPr>
                <w:b w:val="0"/>
              </w:rPr>
              <w:t>e.g.</w:t>
            </w:r>
            <w:proofErr w:type="gramEnd"/>
            <w:r w:rsidRPr="00A551AF">
              <w:rPr>
                <w:b w:val="0"/>
              </w:rPr>
              <w:t xml:space="preserve"> we need to understand how each option affects the capacity and packet delay</w:t>
            </w:r>
          </w:p>
          <w:p w14:paraId="75957EAF" w14:textId="77777777" w:rsidR="00546652" w:rsidRDefault="00546652" w:rsidP="00546652">
            <w:pPr>
              <w:pStyle w:val="Doc-text2"/>
              <w:ind w:left="0" w:firstLine="0"/>
              <w:jc w:val="both"/>
            </w:pPr>
          </w:p>
          <w:p w14:paraId="032A0447" w14:textId="77777777" w:rsidR="00546652" w:rsidRPr="00195A03" w:rsidRDefault="00546652" w:rsidP="00546652">
            <w:pPr>
              <w:pStyle w:val="Doc-title"/>
              <w:jc w:val="both"/>
              <w:rPr>
                <w:b/>
              </w:rPr>
            </w:pPr>
            <w:r w:rsidRPr="00A551AF">
              <w:rPr>
                <w:b/>
              </w:rPr>
              <w:t xml:space="preserve">Agreements on </w:t>
            </w:r>
            <w:r>
              <w:rPr>
                <w:b/>
              </w:rPr>
              <w:t>a</w:t>
            </w:r>
            <w:r w:rsidRPr="00195A03">
              <w:rPr>
                <w:b/>
              </w:rPr>
              <w:t>voiding unnecessary retransmissions</w:t>
            </w:r>
          </w:p>
          <w:p w14:paraId="7DF2BF47" w14:textId="77777777" w:rsidR="00546652" w:rsidRPr="00D560CB" w:rsidRDefault="00546652" w:rsidP="001510FE">
            <w:pPr>
              <w:pStyle w:val="Agreement"/>
              <w:numPr>
                <w:ilvl w:val="0"/>
                <w:numId w:val="17"/>
              </w:numPr>
              <w:jc w:val="both"/>
              <w:rPr>
                <w:b w:val="0"/>
              </w:rPr>
            </w:pPr>
            <w:r w:rsidRPr="00D560CB">
              <w:rPr>
                <w:b w:val="0"/>
              </w:rPr>
              <w:t>RAN2 confirm the previous baseline assumption: the RLC receiving window always advances to any given RLC SN before the transmitting window does.</w:t>
            </w:r>
          </w:p>
          <w:p w14:paraId="64A0FC6E" w14:textId="77777777" w:rsidR="00546652" w:rsidRPr="00D560CB" w:rsidRDefault="00546652" w:rsidP="001510FE">
            <w:pPr>
              <w:pStyle w:val="Agreement"/>
              <w:numPr>
                <w:ilvl w:val="0"/>
                <w:numId w:val="17"/>
              </w:numPr>
              <w:jc w:val="both"/>
              <w:rPr>
                <w:b w:val="0"/>
              </w:rPr>
            </w:pPr>
            <w:r w:rsidRPr="00D560CB">
              <w:rPr>
                <w:b w:val="0"/>
              </w:rPr>
              <w:t xml:space="preserve">RAN2 will adopt a “combined” approach for avoiding unnecessary RLC retransmissions, i.e. </w:t>
            </w:r>
          </w:p>
          <w:p w14:paraId="0F00FFA0" w14:textId="77777777" w:rsidR="00546652" w:rsidRPr="00D560CB" w:rsidRDefault="00546652" w:rsidP="001510FE">
            <w:pPr>
              <w:pStyle w:val="Agreement"/>
              <w:numPr>
                <w:ilvl w:val="0"/>
                <w:numId w:val="18"/>
              </w:numPr>
              <w:jc w:val="both"/>
              <w:rPr>
                <w:b w:val="0"/>
              </w:rPr>
            </w:pPr>
            <w:r w:rsidRPr="00D560CB">
              <w:rPr>
                <w:b w:val="0"/>
              </w:rPr>
              <w:t>TX side stops transmissions of an outdated SDU</w:t>
            </w:r>
          </w:p>
          <w:p w14:paraId="345B53AD" w14:textId="77777777" w:rsidR="00546652" w:rsidRPr="00D560CB" w:rsidRDefault="00546652" w:rsidP="001510FE">
            <w:pPr>
              <w:pStyle w:val="Agreement"/>
              <w:numPr>
                <w:ilvl w:val="0"/>
                <w:numId w:val="18"/>
              </w:numPr>
              <w:jc w:val="both"/>
              <w:rPr>
                <w:b w:val="0"/>
              </w:rPr>
            </w:pPr>
            <w:r w:rsidRPr="00D560CB">
              <w:rPr>
                <w:b w:val="0"/>
              </w:rPr>
              <w:t>RX side abandons the SDU based on a local timer</w:t>
            </w:r>
          </w:p>
          <w:p w14:paraId="2EA5D051" w14:textId="77777777" w:rsidR="00546652" w:rsidRPr="00D560CB" w:rsidRDefault="00546652" w:rsidP="001510FE">
            <w:pPr>
              <w:pStyle w:val="Doc-text2"/>
              <w:numPr>
                <w:ilvl w:val="0"/>
                <w:numId w:val="18"/>
              </w:numPr>
              <w:jc w:val="both"/>
            </w:pPr>
            <w:r w:rsidRPr="00D560CB">
              <w:t>Rx informs Tx side about the abandoned SDUs, as a baseline we assume existing SR can be reused unless issues are identified</w:t>
            </w:r>
          </w:p>
          <w:p w14:paraId="2A357D4F" w14:textId="77777777" w:rsidR="00546652" w:rsidRPr="00D560CB" w:rsidRDefault="00546652" w:rsidP="001510FE">
            <w:pPr>
              <w:pStyle w:val="Doc-text2"/>
              <w:numPr>
                <w:ilvl w:val="0"/>
                <w:numId w:val="18"/>
              </w:numPr>
              <w:jc w:val="both"/>
            </w:pPr>
            <w:r w:rsidRPr="00D560CB">
              <w:t>FFS if some C-PDU handling is needed to avoid C-PDU discard</w:t>
            </w:r>
          </w:p>
          <w:p w14:paraId="7DE87CB9" w14:textId="3195D099" w:rsidR="00546652" w:rsidRPr="00546652" w:rsidRDefault="00546652" w:rsidP="001510FE">
            <w:pPr>
              <w:pStyle w:val="Doc-text2"/>
              <w:numPr>
                <w:ilvl w:val="0"/>
                <w:numId w:val="18"/>
              </w:numPr>
              <w:ind w:left="360"/>
              <w:jc w:val="both"/>
            </w:pPr>
            <w:r w:rsidRPr="00D560CB">
              <w:t>FFS if some indication is sent from Tx to Rx. The assumption is this is not a full status report, but something simple (if needed)</w:t>
            </w:r>
          </w:p>
        </w:tc>
      </w:tr>
    </w:tbl>
    <w:p w14:paraId="74FE533B" w14:textId="77777777" w:rsidR="00B873F4" w:rsidRDefault="00B873F4" w:rsidP="00B873F4">
      <w:pPr>
        <w:rPr>
          <w:lang w:val="en-GB"/>
        </w:rPr>
      </w:pPr>
    </w:p>
    <w:p w14:paraId="442BF56C" w14:textId="4B2057E4" w:rsidR="00F600BC" w:rsidRPr="008402FC" w:rsidRDefault="00B873F4" w:rsidP="00BF3FF7">
      <w:pPr>
        <w:rPr>
          <w:lang w:val="en-GB"/>
        </w:rPr>
      </w:pPr>
      <w:r w:rsidRPr="008402FC">
        <w:rPr>
          <w:lang w:val="en-GB"/>
        </w:rPr>
        <w:t>In this contribution we discuss both how to avoid unnecessary retransmission (</w:t>
      </w:r>
      <w:r w:rsidRPr="008402FC">
        <w:rPr>
          <w:lang w:val="en-GB"/>
        </w:rPr>
        <w:fldChar w:fldCharType="begin"/>
      </w:r>
      <w:r w:rsidRPr="008402FC">
        <w:rPr>
          <w:lang w:val="en-GB"/>
        </w:rPr>
        <w:instrText xml:space="preserve"> REF _Ref164874570 \r \h  \* MERGEFORMAT </w:instrText>
      </w:r>
      <w:r w:rsidRPr="008402FC">
        <w:rPr>
          <w:lang w:val="en-GB"/>
        </w:rPr>
      </w:r>
      <w:r w:rsidRPr="008402FC">
        <w:rPr>
          <w:lang w:val="en-GB"/>
        </w:rPr>
        <w:fldChar w:fldCharType="separate"/>
      </w:r>
      <w:r w:rsidR="004E2FCE">
        <w:rPr>
          <w:lang w:val="en-GB"/>
        </w:rPr>
        <w:t>2.1</w:t>
      </w:r>
      <w:r w:rsidRPr="008402FC">
        <w:rPr>
          <w:lang w:val="en-GB"/>
        </w:rPr>
        <w:fldChar w:fldCharType="end"/>
      </w:r>
      <w:r w:rsidRPr="008402FC">
        <w:rPr>
          <w:lang w:val="en-GB"/>
        </w:rPr>
        <w:t>), and how to ensure timely RLC retransmission (</w:t>
      </w:r>
      <w:r w:rsidRPr="008402FC">
        <w:rPr>
          <w:lang w:val="en-GB"/>
        </w:rPr>
        <w:fldChar w:fldCharType="begin"/>
      </w:r>
      <w:r w:rsidRPr="008402FC">
        <w:rPr>
          <w:lang w:val="en-GB"/>
        </w:rPr>
        <w:instrText xml:space="preserve"> REF _Ref173833581 \r \h  \* MERGEFORMAT </w:instrText>
      </w:r>
      <w:r w:rsidRPr="008402FC">
        <w:rPr>
          <w:lang w:val="en-GB"/>
        </w:rPr>
      </w:r>
      <w:r w:rsidRPr="008402FC">
        <w:rPr>
          <w:lang w:val="en-GB"/>
        </w:rPr>
        <w:fldChar w:fldCharType="separate"/>
      </w:r>
      <w:r w:rsidR="004E2FCE">
        <w:rPr>
          <w:lang w:val="en-GB"/>
        </w:rPr>
        <w:t>2.2</w:t>
      </w:r>
      <w:r w:rsidRPr="008402FC">
        <w:rPr>
          <w:lang w:val="en-GB"/>
        </w:rPr>
        <w:fldChar w:fldCharType="end"/>
      </w:r>
      <w:r w:rsidRPr="008402FC">
        <w:rPr>
          <w:lang w:val="en-GB"/>
        </w:rPr>
        <w:t xml:space="preserve">).  </w:t>
      </w:r>
    </w:p>
    <w:p w14:paraId="5957D479" w14:textId="4604A470" w:rsidR="00CC64F8" w:rsidRPr="008402FC" w:rsidRDefault="006B2C07" w:rsidP="009D509F">
      <w:pPr>
        <w:pStyle w:val="Heading1"/>
        <w:spacing w:before="120" w:after="120"/>
        <w:ind w:left="431" w:hanging="431"/>
        <w:rPr>
          <w:rFonts w:eastAsia="SimSun"/>
        </w:rPr>
      </w:pPr>
      <w:r w:rsidRPr="008402FC">
        <w:rPr>
          <w:rFonts w:eastAsia="SimSun"/>
        </w:rPr>
        <w:t>Discussion</w:t>
      </w:r>
    </w:p>
    <w:p w14:paraId="7DFFE054" w14:textId="450C6F37" w:rsidR="00F02929" w:rsidRDefault="00F02929" w:rsidP="00F02929">
      <w:pPr>
        <w:pStyle w:val="Heading2"/>
        <w:rPr>
          <w:lang w:eastAsia="ko-KR"/>
        </w:rPr>
      </w:pPr>
      <w:bookmarkStart w:id="2" w:name="_Ref164874570"/>
      <w:bookmarkStart w:id="3" w:name="_Ref164874554"/>
      <w:r w:rsidRPr="008402FC">
        <w:rPr>
          <w:lang w:eastAsia="ko-KR"/>
        </w:rPr>
        <w:t>Avoid unnecessary retransmission</w:t>
      </w:r>
      <w:bookmarkEnd w:id="2"/>
    </w:p>
    <w:p w14:paraId="45B05D87" w14:textId="6712B40A" w:rsidR="00EA0EF3" w:rsidRDefault="00EA0EF3" w:rsidP="00EA0EF3">
      <w:pPr>
        <w:rPr>
          <w:lang w:val="en-GB" w:eastAsia="ko-KR"/>
        </w:rPr>
      </w:pPr>
      <w:r>
        <w:rPr>
          <w:lang w:val="en-GB" w:eastAsia="ko-KR"/>
        </w:rPr>
        <w:t xml:space="preserve">It has been agreed that the RLC receiving window must be updated prior to the transmitting window. It has </w:t>
      </w:r>
      <w:r w:rsidR="002A0931">
        <w:rPr>
          <w:lang w:val="en-GB" w:eastAsia="ko-KR"/>
        </w:rPr>
        <w:t xml:space="preserve">also </w:t>
      </w:r>
      <w:r>
        <w:rPr>
          <w:lang w:val="en-GB" w:eastAsia="ko-KR"/>
        </w:rPr>
        <w:t>been agreed that TX and RX side will discard PDUs, based on different timers.</w:t>
      </w:r>
    </w:p>
    <w:p w14:paraId="095099FE" w14:textId="0D89421B" w:rsidR="001044D2" w:rsidRDefault="00EA0EF3" w:rsidP="00EA0EF3">
      <w:pPr>
        <w:rPr>
          <w:lang w:val="en-GB" w:eastAsia="ko-KR"/>
        </w:rPr>
      </w:pPr>
      <w:r>
        <w:rPr>
          <w:lang w:val="en-GB" w:eastAsia="ko-KR"/>
        </w:rPr>
        <w:t xml:space="preserve">As explained in </w:t>
      </w:r>
      <w:r w:rsidR="00A76958">
        <w:rPr>
          <w:lang w:val="en-GB" w:eastAsia="ko-KR"/>
        </w:rPr>
        <w:fldChar w:fldCharType="begin"/>
      </w:r>
      <w:r w:rsidR="00A76958">
        <w:rPr>
          <w:lang w:val="en-GB" w:eastAsia="ko-KR"/>
        </w:rPr>
        <w:instrText xml:space="preserve"> REF _Ref181614990 \r \h </w:instrText>
      </w:r>
      <w:r w:rsidR="00A76958">
        <w:rPr>
          <w:lang w:val="en-GB" w:eastAsia="ko-KR"/>
        </w:rPr>
      </w:r>
      <w:r w:rsidR="00A76958">
        <w:rPr>
          <w:lang w:val="en-GB" w:eastAsia="ko-KR"/>
        </w:rPr>
        <w:fldChar w:fldCharType="separate"/>
      </w:r>
      <w:r w:rsidR="004E2FCE">
        <w:rPr>
          <w:lang w:val="en-GB" w:eastAsia="ko-KR"/>
        </w:rPr>
        <w:t>[2]</w:t>
      </w:r>
      <w:r w:rsidR="00A76958">
        <w:rPr>
          <w:lang w:val="en-GB" w:eastAsia="ko-KR"/>
        </w:rPr>
        <w:fldChar w:fldCharType="end"/>
      </w:r>
      <w:r w:rsidR="00A76958">
        <w:rPr>
          <w:lang w:val="en-GB" w:eastAsia="ko-KR"/>
        </w:rPr>
        <w:t xml:space="preserve">, </w:t>
      </w:r>
      <w:r>
        <w:rPr>
          <w:lang w:val="en-GB" w:eastAsia="ko-KR"/>
        </w:rPr>
        <w:t xml:space="preserve">RX side timers are inaccurate, and will most likely elapse after the </w:t>
      </w:r>
      <w:r w:rsidR="001044D2">
        <w:rPr>
          <w:lang w:val="en-GB" w:eastAsia="ko-KR"/>
        </w:rPr>
        <w:t xml:space="preserve">TX side timers. The time difference between TX and Rx </w:t>
      </w:r>
      <w:r w:rsidR="005C0B1B">
        <w:rPr>
          <w:lang w:val="en-GB" w:eastAsia="ko-KR"/>
        </w:rPr>
        <w:t xml:space="preserve">side </w:t>
      </w:r>
      <w:r w:rsidR="001044D2">
        <w:rPr>
          <w:lang w:val="en-GB" w:eastAsia="ko-KR"/>
        </w:rPr>
        <w:t>timer elapse</w:t>
      </w:r>
      <w:r w:rsidR="00BC1792">
        <w:rPr>
          <w:lang w:val="en-GB" w:eastAsia="ko-KR"/>
        </w:rPr>
        <w:t>d</w:t>
      </w:r>
      <w:r w:rsidR="001044D2">
        <w:rPr>
          <w:lang w:val="en-GB" w:eastAsia="ko-KR"/>
        </w:rPr>
        <w:t xml:space="preserve"> constitutes the delay </w:t>
      </w:r>
      <w:r w:rsidR="00BC1792">
        <w:rPr>
          <w:lang w:val="en-GB" w:eastAsia="ko-KR"/>
        </w:rPr>
        <w:t xml:space="preserve">for updating </w:t>
      </w:r>
      <w:r w:rsidR="001044D2">
        <w:rPr>
          <w:lang w:val="en-GB" w:eastAsia="ko-KR"/>
        </w:rPr>
        <w:t>both windows.</w:t>
      </w:r>
    </w:p>
    <w:p w14:paraId="3A124876" w14:textId="77777777" w:rsidR="009C5FBD" w:rsidRPr="006B0C3E" w:rsidRDefault="009C5FBD" w:rsidP="009C5FBD">
      <w:pPr>
        <w:rPr>
          <w:lang w:val="en-GB" w:eastAsia="ko-KR"/>
        </w:rPr>
      </w:pPr>
      <w:r w:rsidRPr="006B0C3E">
        <w:rPr>
          <w:lang w:val="en-GB" w:eastAsia="ko-KR"/>
        </w:rPr>
        <w:t>Contrary to TX side, RX side has no knowledge of PDU Sets at any layer. This is because PDU Sets information, including PDU Set boundary and sequence numbers, are not included inline. How RX side can determine that an SDU is obsolete is therefore a difficult issue.</w:t>
      </w:r>
    </w:p>
    <w:p w14:paraId="4B3FD4F4" w14:textId="48289B1F" w:rsidR="009C5FBD" w:rsidRPr="006B0C3E" w:rsidRDefault="009C5FBD" w:rsidP="009C5FBD">
      <w:pPr>
        <w:rPr>
          <w:lang w:val="en-GB" w:eastAsia="ko-KR"/>
        </w:rPr>
      </w:pPr>
      <w:r w:rsidRPr="006B0C3E">
        <w:rPr>
          <w:lang w:val="en-GB" w:eastAsia="ko-KR"/>
        </w:rPr>
        <w:t xml:space="preserve">It is likely that the </w:t>
      </w:r>
      <w:r w:rsidR="007F6632" w:rsidRPr="006B0C3E">
        <w:rPr>
          <w:lang w:val="en-GB" w:eastAsia="ko-KR"/>
        </w:rPr>
        <w:t xml:space="preserve">RX side </w:t>
      </w:r>
      <w:r w:rsidRPr="006B0C3E">
        <w:rPr>
          <w:lang w:val="en-GB" w:eastAsia="ko-KR"/>
        </w:rPr>
        <w:t>timer would be started upon a sequence number gap detection and would be set to a value related to some delay budget. But the time to detect a sequence number gap is unpredictable, with a worst case when the last PDU of a PDU Set is lost, the sequence number gap will only be detected at the successful transmission of a PDU of a further PDU Set.</w:t>
      </w:r>
    </w:p>
    <w:p w14:paraId="33A3C885" w14:textId="542CE34F" w:rsidR="009C5FBD" w:rsidRPr="006B0C3E" w:rsidRDefault="009C5FBD" w:rsidP="009C5FBD">
      <w:pPr>
        <w:rPr>
          <w:lang w:val="en-GB" w:eastAsia="ko-KR"/>
        </w:rPr>
      </w:pPr>
      <w:r w:rsidRPr="006B0C3E">
        <w:rPr>
          <w:lang w:val="en-GB" w:eastAsia="ko-KR"/>
        </w:rPr>
        <w:lastRenderedPageBreak/>
        <w:t xml:space="preserve">During the extra time induced by the sequence number gap detection, the transmitting </w:t>
      </w:r>
      <w:r w:rsidR="007F6632" w:rsidRPr="006B0C3E">
        <w:rPr>
          <w:lang w:val="en-GB" w:eastAsia="ko-KR"/>
        </w:rPr>
        <w:t>and receiving windows are out of synchronization</w:t>
      </w:r>
      <w:r w:rsidRPr="006B0C3E">
        <w:rPr>
          <w:lang w:val="en-GB" w:eastAsia="ko-KR"/>
        </w:rPr>
        <w:t>.</w:t>
      </w:r>
    </w:p>
    <w:p w14:paraId="2879A328" w14:textId="5A2FC351" w:rsidR="00EA0EF3" w:rsidRDefault="001044D2" w:rsidP="00EA0EF3">
      <w:pPr>
        <w:rPr>
          <w:lang w:val="en-GB" w:eastAsia="ko-KR"/>
        </w:rPr>
      </w:pPr>
      <w:r w:rsidRPr="00E35B7F">
        <w:rPr>
          <w:b/>
          <w:bCs/>
          <w:lang w:val="en-GB" w:eastAsia="ko-KR"/>
        </w:rPr>
        <w:t>Observation</w:t>
      </w:r>
      <w:r w:rsidR="00EA7CD3">
        <w:rPr>
          <w:b/>
          <w:bCs/>
          <w:lang w:val="en-GB" w:eastAsia="ko-KR"/>
        </w:rPr>
        <w:t xml:space="preserve"> 1</w:t>
      </w:r>
      <w:r>
        <w:rPr>
          <w:lang w:val="en-GB" w:eastAsia="ko-KR"/>
        </w:rPr>
        <w:t xml:space="preserve">: Window updating is stalled for the duration of TX to RX timer setting difference.  </w:t>
      </w:r>
    </w:p>
    <w:p w14:paraId="5CF447D2" w14:textId="74C5F2DC" w:rsidR="001044D2" w:rsidRDefault="001044D2" w:rsidP="00EA0EF3">
      <w:pPr>
        <w:rPr>
          <w:lang w:val="en-GB" w:eastAsia="ko-KR"/>
        </w:rPr>
      </w:pPr>
      <w:r>
        <w:rPr>
          <w:lang w:val="en-GB" w:eastAsia="ko-KR"/>
        </w:rPr>
        <w:t xml:space="preserve">The goal of </w:t>
      </w:r>
      <w:r w:rsidR="005C0B1B">
        <w:rPr>
          <w:lang w:val="en-GB" w:eastAsia="ko-KR"/>
        </w:rPr>
        <w:t xml:space="preserve">the combined TX/RX approach </w:t>
      </w:r>
      <w:r>
        <w:rPr>
          <w:lang w:val="en-GB" w:eastAsia="ko-KR"/>
        </w:rPr>
        <w:t xml:space="preserve">is to avoid unnecessary retransmission, but it seems to have an undesirable side </w:t>
      </w:r>
      <w:r w:rsidR="005C0B1B">
        <w:rPr>
          <w:lang w:val="en-GB" w:eastAsia="ko-KR"/>
        </w:rPr>
        <w:t>effect</w:t>
      </w:r>
      <w:r>
        <w:rPr>
          <w:lang w:val="en-GB" w:eastAsia="ko-KR"/>
        </w:rPr>
        <w:t xml:space="preserve"> </w:t>
      </w:r>
      <w:r w:rsidR="005C0B1B">
        <w:rPr>
          <w:lang w:val="en-GB" w:eastAsia="ko-KR"/>
        </w:rPr>
        <w:t>that</w:t>
      </w:r>
      <w:r>
        <w:rPr>
          <w:lang w:val="en-GB" w:eastAsia="ko-KR"/>
        </w:rPr>
        <w:t xml:space="preserve"> affect</w:t>
      </w:r>
      <w:r w:rsidR="005C0B1B">
        <w:rPr>
          <w:lang w:val="en-GB" w:eastAsia="ko-KR"/>
        </w:rPr>
        <w:t>s</w:t>
      </w:r>
      <w:r>
        <w:rPr>
          <w:lang w:val="en-GB" w:eastAsia="ko-KR"/>
        </w:rPr>
        <w:t xml:space="preserve"> the system latency by stalling the TX and RX window update.</w:t>
      </w:r>
    </w:p>
    <w:p w14:paraId="459BD959" w14:textId="1C8C16F0" w:rsidR="001044D2" w:rsidRDefault="001044D2" w:rsidP="00EA0EF3">
      <w:pPr>
        <w:rPr>
          <w:lang w:val="en-GB" w:eastAsia="ko-KR"/>
        </w:rPr>
      </w:pPr>
      <w:r>
        <w:rPr>
          <w:lang w:val="en-GB" w:eastAsia="ko-KR"/>
        </w:rPr>
        <w:t>It is therefore proposed to add a signalling from Tx to Rx allowing faster TX to RX window synchronization.</w:t>
      </w:r>
    </w:p>
    <w:p w14:paraId="71E8131A" w14:textId="3BE49BB3" w:rsidR="001044D2" w:rsidRDefault="001044D2" w:rsidP="00EA0EF3">
      <w:pPr>
        <w:rPr>
          <w:lang w:val="en-GB" w:eastAsia="ko-KR"/>
        </w:rPr>
      </w:pPr>
      <w:r w:rsidRPr="00E35B7F">
        <w:rPr>
          <w:b/>
          <w:bCs/>
          <w:lang w:val="en-GB" w:eastAsia="ko-KR"/>
        </w:rPr>
        <w:t>Proposal</w:t>
      </w:r>
      <w:r w:rsidR="00EA7CD3">
        <w:rPr>
          <w:b/>
          <w:bCs/>
          <w:lang w:val="en-GB" w:eastAsia="ko-KR"/>
        </w:rPr>
        <w:t xml:space="preserve"> 1</w:t>
      </w:r>
      <w:r>
        <w:rPr>
          <w:lang w:val="en-GB" w:eastAsia="ko-KR"/>
        </w:rPr>
        <w:t>: To speed-up the TX to RX window synchronization, an</w:t>
      </w:r>
      <w:r w:rsidRPr="001044D2">
        <w:rPr>
          <w:lang w:val="en-GB" w:eastAsia="ko-KR"/>
        </w:rPr>
        <w:t xml:space="preserve"> indication is sent from Tx to Rx</w:t>
      </w:r>
      <w:r w:rsidR="00D25FA1">
        <w:rPr>
          <w:lang w:val="en-GB" w:eastAsia="ko-KR"/>
        </w:rPr>
        <w:t>, when the TX side discards SDUs</w:t>
      </w:r>
      <w:r w:rsidRPr="001044D2">
        <w:rPr>
          <w:lang w:val="en-GB" w:eastAsia="ko-KR"/>
        </w:rPr>
        <w:t xml:space="preserve">. </w:t>
      </w:r>
    </w:p>
    <w:p w14:paraId="134B422D" w14:textId="69BCA6BF" w:rsidR="007E045A" w:rsidRPr="006B0C3E" w:rsidRDefault="007E045A" w:rsidP="007E045A">
      <w:pPr>
        <w:rPr>
          <w:lang w:val="en-GB" w:eastAsia="ko-KR"/>
        </w:rPr>
      </w:pPr>
      <w:r w:rsidRPr="006B0C3E">
        <w:rPr>
          <w:lang w:val="en-GB" w:eastAsia="ko-KR"/>
        </w:rPr>
        <w:t xml:space="preserve">The RX window will be updated based on the discard notification received from the transmitting entity. </w:t>
      </w:r>
      <w:r w:rsidR="006B0C3E" w:rsidRPr="006B0C3E">
        <w:rPr>
          <w:lang w:val="en-GB" w:eastAsia="ko-KR"/>
        </w:rPr>
        <w:t>Thus</w:t>
      </w:r>
      <w:r w:rsidRPr="006B0C3E">
        <w:rPr>
          <w:lang w:val="en-GB" w:eastAsia="ko-KR"/>
        </w:rPr>
        <w:t>, it is possible to adopt the Move Receiving Window (MRW) command as defined in UMTS (</w:t>
      </w:r>
      <w:r w:rsidRPr="006B0C3E">
        <w:rPr>
          <w:lang w:val="en-GB" w:eastAsia="ko-KR"/>
        </w:rPr>
        <w:fldChar w:fldCharType="begin"/>
      </w:r>
      <w:r w:rsidRPr="006B0C3E">
        <w:rPr>
          <w:lang w:val="en-GB" w:eastAsia="ko-KR"/>
        </w:rPr>
        <w:instrText xml:space="preserve"> REF _Ref177653409 \r \h  \* MERGEFORMAT </w:instrText>
      </w:r>
      <w:r w:rsidRPr="006B0C3E">
        <w:rPr>
          <w:lang w:val="en-GB" w:eastAsia="ko-KR"/>
        </w:rPr>
      </w:r>
      <w:r w:rsidRPr="006B0C3E">
        <w:rPr>
          <w:lang w:val="en-GB" w:eastAsia="ko-KR"/>
        </w:rPr>
        <w:fldChar w:fldCharType="separate"/>
      </w:r>
      <w:r w:rsidR="004E2FCE">
        <w:rPr>
          <w:lang w:val="en-GB" w:eastAsia="ko-KR"/>
        </w:rPr>
        <w:t>[6]</w:t>
      </w:r>
      <w:r w:rsidRPr="006B0C3E">
        <w:rPr>
          <w:lang w:val="en-GB" w:eastAsia="ko-KR"/>
        </w:rPr>
        <w:fldChar w:fldCharType="end"/>
      </w:r>
      <w:r w:rsidRPr="006B0C3E">
        <w:rPr>
          <w:lang w:val="en-GB" w:eastAsia="ko-KR"/>
        </w:rPr>
        <w:t>):</w:t>
      </w:r>
    </w:p>
    <w:p w14:paraId="49367736" w14:textId="77777777" w:rsidR="007E045A" w:rsidRPr="00DB68F7" w:rsidRDefault="007E045A" w:rsidP="007E045A">
      <w:pPr>
        <w:jc w:val="center"/>
        <w:rPr>
          <w:lang w:val="en-GB" w:eastAsia="ko-KR"/>
        </w:rPr>
      </w:pPr>
      <w:r w:rsidRPr="00DB68F7">
        <w:rPr>
          <w:noProof/>
          <w:lang w:val="en-GB" w:eastAsia="ko-KR"/>
        </w:rPr>
        <w:drawing>
          <wp:inline distT="0" distB="0" distL="0" distR="0" wp14:anchorId="66841B0B" wp14:editId="750E751F">
            <wp:extent cx="3318174" cy="1689811"/>
            <wp:effectExtent l="0" t="0" r="0" b="5715"/>
            <wp:docPr id="2" name="Picture 6">
              <a:extLst xmlns:a="http://schemas.openxmlformats.org/drawingml/2006/main">
                <a:ext uri="{FF2B5EF4-FFF2-40B4-BE49-F238E27FC236}">
                  <a16:creationId xmlns:a16="http://schemas.microsoft.com/office/drawing/2014/main" id="{727D8C9A-FB27-465D-84EE-991DBDA5BE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727D8C9A-FB27-465D-84EE-991DBDA5BEC9}"/>
                        </a:ext>
                      </a:extLst>
                    </pic:cNvPr>
                    <pic:cNvPicPr>
                      <a:picLocks noChangeAspect="1"/>
                    </pic:cNvPicPr>
                  </pic:nvPicPr>
                  <pic:blipFill>
                    <a:blip r:embed="rId10"/>
                    <a:stretch>
                      <a:fillRect/>
                    </a:stretch>
                  </pic:blipFill>
                  <pic:spPr>
                    <a:xfrm>
                      <a:off x="0" y="0"/>
                      <a:ext cx="3335436" cy="1698602"/>
                    </a:xfrm>
                    <a:prstGeom prst="rect">
                      <a:avLst/>
                    </a:prstGeom>
                  </pic:spPr>
                </pic:pic>
              </a:graphicData>
            </a:graphic>
          </wp:inline>
        </w:drawing>
      </w:r>
    </w:p>
    <w:tbl>
      <w:tblPr>
        <w:tblStyle w:val="TableGrid"/>
        <w:tblW w:w="0" w:type="auto"/>
        <w:tblLook w:val="04A0" w:firstRow="1" w:lastRow="0" w:firstColumn="1" w:lastColumn="0" w:noHBand="0" w:noVBand="1"/>
      </w:tblPr>
      <w:tblGrid>
        <w:gridCol w:w="9629"/>
      </w:tblGrid>
      <w:tr w:rsidR="007E045A" w:rsidRPr="006B0C3E" w14:paraId="0A65DBED" w14:textId="77777777" w:rsidTr="00CD1E03">
        <w:tc>
          <w:tcPr>
            <w:tcW w:w="9629" w:type="dxa"/>
          </w:tcPr>
          <w:p w14:paraId="49883BAB" w14:textId="77777777" w:rsidR="007E045A" w:rsidRPr="006B0C3E" w:rsidRDefault="007E045A" w:rsidP="00CD1E03">
            <w:pPr>
              <w:jc w:val="left"/>
              <w:rPr>
                <w:lang w:val="en-GB" w:eastAsia="ko-KR"/>
              </w:rPr>
            </w:pPr>
            <w:r w:rsidRPr="006B0C3E">
              <w:rPr>
                <w:lang w:val="en-GB" w:eastAsia="ko-KR"/>
              </w:rPr>
              <w:t>An SDU can be discarded with explicit signaling when MaxDAT number of retransmissions is reached or the transmission time exceeds a predefined value (Timer_Discard) for an SDU in acknowledged mode RLC. Move Receiving Window (MRW) command is sent to the receiver so that AMD PDUs carrying that SDU are discarded in the receiver and the receiver window is updated accordingly…</w:t>
            </w:r>
          </w:p>
        </w:tc>
      </w:tr>
    </w:tbl>
    <w:p w14:paraId="00B2CD8C" w14:textId="77777777" w:rsidR="007E045A" w:rsidRPr="008402FC" w:rsidRDefault="007E045A" w:rsidP="007E045A">
      <w:pPr>
        <w:rPr>
          <w:lang w:val="en-GB" w:eastAsia="ko-KR"/>
        </w:rPr>
      </w:pPr>
      <w:r w:rsidRPr="006B0C3E">
        <w:rPr>
          <w:lang w:val="en-GB" w:eastAsia="ko-KR"/>
        </w:rPr>
        <w:t>In order to limit the signalling overhead, we propose to merge the MRW command with the discard notification signalling.</w:t>
      </w:r>
    </w:p>
    <w:p w14:paraId="311A7E11" w14:textId="4B65E3D7" w:rsidR="007E045A" w:rsidRPr="00EA0EF3" w:rsidRDefault="006B0C3E" w:rsidP="00EA0EF3">
      <w:pPr>
        <w:rPr>
          <w:lang w:val="en-GB" w:eastAsia="ko-KR"/>
        </w:rPr>
      </w:pPr>
      <w:r w:rsidRPr="00E35B7F">
        <w:rPr>
          <w:b/>
          <w:bCs/>
          <w:lang w:val="en-GB" w:eastAsia="ko-KR"/>
        </w:rPr>
        <w:t>Proposal</w:t>
      </w:r>
      <w:r w:rsidR="00EA7CD3">
        <w:rPr>
          <w:b/>
          <w:bCs/>
          <w:lang w:val="en-GB" w:eastAsia="ko-KR"/>
        </w:rPr>
        <w:t xml:space="preserve"> 2</w:t>
      </w:r>
      <w:r>
        <w:rPr>
          <w:lang w:val="en-GB" w:eastAsia="ko-KR"/>
        </w:rPr>
        <w:t xml:space="preserve">: Adopt as baseline MRW signalling for RX side and Tx side signalling </w:t>
      </w:r>
    </w:p>
    <w:p w14:paraId="102A6DA1" w14:textId="57055C37" w:rsidR="00F81BFD" w:rsidRDefault="00151D3F" w:rsidP="00F81BFD">
      <w:pPr>
        <w:pStyle w:val="Heading2"/>
      </w:pPr>
      <w:bookmarkStart w:id="4" w:name="_Ref173833581"/>
      <w:r w:rsidRPr="008402FC">
        <w:t>Timely RLC retransmission</w:t>
      </w:r>
      <w:bookmarkEnd w:id="3"/>
      <w:bookmarkEnd w:id="4"/>
    </w:p>
    <w:p w14:paraId="379A7492" w14:textId="6AB86C0D" w:rsidR="00885D05" w:rsidRPr="008402FC" w:rsidRDefault="00885D05" w:rsidP="00885D05">
      <w:pPr>
        <w:pStyle w:val="Heading3"/>
      </w:pPr>
      <w:r w:rsidRPr="008402FC">
        <w:t>Autonomous retransmission</w:t>
      </w:r>
    </w:p>
    <w:p w14:paraId="5C4C35E6" w14:textId="77777777" w:rsidR="00435B2F" w:rsidRPr="0066458C" w:rsidRDefault="00435B2F" w:rsidP="00435B2F">
      <w:pPr>
        <w:rPr>
          <w:rFonts w:cs="Arial"/>
          <w:lang w:val="en-GB"/>
        </w:rPr>
      </w:pPr>
      <w:r w:rsidRPr="0066458C">
        <w:rPr>
          <w:rFonts w:cs="Arial"/>
          <w:lang w:val="en-GB"/>
        </w:rPr>
        <w:t xml:space="preserve">One way to reduce the retransmission delay is to anticipate the retransmission of PDUs with unknown status. The unknown status is indicative of the PDU having been transmitted to the receiver but not acknowledged as being received or detected lost by the receiver. </w:t>
      </w:r>
    </w:p>
    <w:p w14:paraId="72BCAC64" w14:textId="50326693" w:rsidR="00435B2F" w:rsidRPr="0066458C" w:rsidRDefault="00435B2F" w:rsidP="00435B2F">
      <w:pPr>
        <w:rPr>
          <w:rFonts w:cs="Arial"/>
          <w:lang w:val="en-GB"/>
        </w:rPr>
      </w:pPr>
      <w:r w:rsidRPr="0066458C">
        <w:rPr>
          <w:rFonts w:cs="Arial"/>
          <w:lang w:val="en-GB"/>
        </w:rPr>
        <w:t>This enables earlier and more efficient retransmission of some PDUs, which thereby minimizes the overhead when compared to systematic retransmission.</w:t>
      </w:r>
    </w:p>
    <w:p w14:paraId="6D9AF6E2" w14:textId="12E2C8FB" w:rsidR="00D81EFE" w:rsidRPr="0066458C" w:rsidRDefault="00435B2F" w:rsidP="00435B2F">
      <w:pPr>
        <w:rPr>
          <w:rFonts w:cs="Arial"/>
          <w:lang w:val="en-GB"/>
        </w:rPr>
      </w:pPr>
      <w:r w:rsidRPr="0066458C">
        <w:rPr>
          <w:rFonts w:cs="Arial"/>
          <w:lang w:val="en-GB"/>
        </w:rPr>
        <w:t xml:space="preserve">The overhead may be reduced if the </w:t>
      </w:r>
      <w:r w:rsidR="00C06D83" w:rsidRPr="0066458C">
        <w:rPr>
          <w:rFonts w:cs="Arial"/>
          <w:lang w:val="en-GB"/>
        </w:rPr>
        <w:t>autonomous</w:t>
      </w:r>
      <w:r w:rsidRPr="0066458C">
        <w:rPr>
          <w:rFonts w:cs="Arial"/>
          <w:lang w:val="en-GB"/>
        </w:rPr>
        <w:t xml:space="preserve"> retransmission of PDUs with unknown status is not systematically triggered. </w:t>
      </w:r>
    </w:p>
    <w:p w14:paraId="4FC4974F" w14:textId="3F2A9BBF" w:rsidR="00435B2F" w:rsidRPr="0066458C" w:rsidRDefault="004B0FCA" w:rsidP="00435B2F">
      <w:pPr>
        <w:rPr>
          <w:rFonts w:cs="Arial"/>
          <w:lang w:val="en-GB"/>
        </w:rPr>
      </w:pPr>
      <w:r w:rsidRPr="0066458C">
        <w:rPr>
          <w:rFonts w:cs="Arial"/>
          <w:lang w:val="en-GB"/>
        </w:rPr>
        <w:t>T</w:t>
      </w:r>
      <w:r w:rsidR="00435B2F" w:rsidRPr="0066458C">
        <w:rPr>
          <w:rFonts w:cs="Arial"/>
          <w:lang w:val="en-GB"/>
        </w:rPr>
        <w:t xml:space="preserve">he </w:t>
      </w:r>
      <w:r w:rsidR="00C06D83" w:rsidRPr="0066458C">
        <w:rPr>
          <w:rFonts w:cs="Arial"/>
          <w:lang w:val="en-GB"/>
        </w:rPr>
        <w:t>autonomous</w:t>
      </w:r>
      <w:r w:rsidR="00435B2F" w:rsidRPr="0066458C">
        <w:rPr>
          <w:rFonts w:cs="Arial"/>
          <w:lang w:val="en-GB"/>
        </w:rPr>
        <w:t xml:space="preserve"> retransmission of PDUs having an unknown status may occur following the </w:t>
      </w:r>
      <w:r w:rsidR="00C105CA">
        <w:rPr>
          <w:rFonts w:cs="Arial"/>
          <w:lang w:val="en-GB"/>
        </w:rPr>
        <w:t xml:space="preserve">first </w:t>
      </w:r>
      <w:r w:rsidR="00435B2F" w:rsidRPr="0066458C">
        <w:rPr>
          <w:rFonts w:cs="Arial"/>
          <w:lang w:val="en-GB"/>
        </w:rPr>
        <w:t xml:space="preserve">transmission of all </w:t>
      </w:r>
      <w:r w:rsidR="00D81EFE" w:rsidRPr="0066458C">
        <w:rPr>
          <w:rFonts w:cs="Arial"/>
          <w:lang w:val="en-GB"/>
        </w:rPr>
        <w:t>S</w:t>
      </w:r>
      <w:r w:rsidR="00435B2F" w:rsidRPr="0066458C">
        <w:rPr>
          <w:rFonts w:cs="Arial"/>
          <w:lang w:val="en-GB"/>
        </w:rPr>
        <w:t>DUs of a PDU Set.</w:t>
      </w:r>
      <w:r w:rsidR="00D81EFE" w:rsidRPr="0066458C">
        <w:rPr>
          <w:rFonts w:cs="Arial"/>
          <w:lang w:val="en-GB"/>
        </w:rPr>
        <w:t xml:space="preserve"> </w:t>
      </w:r>
    </w:p>
    <w:p w14:paraId="091B7116" w14:textId="6858B7EB" w:rsidR="00D81EFE" w:rsidRPr="0066458C" w:rsidRDefault="004B0FCA" w:rsidP="00D81EFE">
      <w:pPr>
        <w:rPr>
          <w:rFonts w:cs="Arial"/>
          <w:lang w:val="en-GB"/>
        </w:rPr>
      </w:pPr>
      <w:r w:rsidRPr="0066458C">
        <w:rPr>
          <w:rFonts w:cs="Arial"/>
          <w:lang w:val="en-GB"/>
        </w:rPr>
        <w:t>T</w:t>
      </w:r>
      <w:r w:rsidR="00D81EFE" w:rsidRPr="0066458C">
        <w:rPr>
          <w:rFonts w:cs="Arial"/>
          <w:lang w:val="en-GB"/>
        </w:rPr>
        <w:t xml:space="preserve">he autonomous retransmission of PDUs having an unknown status may occur </w:t>
      </w:r>
      <w:r w:rsidRPr="0066458C">
        <w:rPr>
          <w:rFonts w:cs="Arial"/>
          <w:lang w:val="en-GB"/>
        </w:rPr>
        <w:t>when the transmit and retransmit buffers are empty</w:t>
      </w:r>
      <w:r w:rsidR="00D81EFE" w:rsidRPr="0066458C">
        <w:rPr>
          <w:rFonts w:cs="Arial"/>
          <w:lang w:val="en-GB"/>
        </w:rPr>
        <w:t xml:space="preserve">. </w:t>
      </w:r>
    </w:p>
    <w:p w14:paraId="368CDE2F" w14:textId="29A0EFF3" w:rsidR="00C105CA" w:rsidRPr="0066458C" w:rsidRDefault="00D81EFE" w:rsidP="00435B2F">
      <w:pPr>
        <w:rPr>
          <w:rFonts w:cs="Arial"/>
          <w:lang w:val="en-GB"/>
        </w:rPr>
      </w:pPr>
      <w:r w:rsidRPr="0066458C">
        <w:rPr>
          <w:rFonts w:cs="Arial"/>
          <w:lang w:val="en-GB"/>
        </w:rPr>
        <w:t>To decrease even more the needed resources</w:t>
      </w:r>
      <w:r w:rsidR="00BC1792">
        <w:rPr>
          <w:rFonts w:cs="Arial"/>
          <w:lang w:val="en-GB"/>
        </w:rPr>
        <w:t>,</w:t>
      </w:r>
      <w:r w:rsidRPr="0066458C">
        <w:rPr>
          <w:rFonts w:cs="Arial"/>
          <w:lang w:val="en-GB"/>
        </w:rPr>
        <w:t xml:space="preserve"> the autonomous retransmission trigger can be further extended to a remaining time threshold</w:t>
      </w:r>
      <w:r w:rsidR="009D4490">
        <w:rPr>
          <w:rFonts w:cs="Arial"/>
          <w:lang w:val="en-GB"/>
        </w:rPr>
        <w:t xml:space="preserve"> applied to the transmit window.</w:t>
      </w:r>
      <w:r w:rsidR="00C105CA">
        <w:rPr>
          <w:rFonts w:cs="Arial"/>
          <w:lang w:val="en-GB"/>
        </w:rPr>
        <w:t xml:space="preserve"> If the transmit window is stalled </w:t>
      </w:r>
      <w:r w:rsidR="009D4490">
        <w:rPr>
          <w:rFonts w:cs="Arial"/>
          <w:lang w:val="en-GB"/>
        </w:rPr>
        <w:t>up to the remaining time threshold of a PDU Set, then autonomous retransmission may be triggered.</w:t>
      </w:r>
    </w:p>
    <w:p w14:paraId="7820A5D3" w14:textId="75A0A715" w:rsidR="00D81EFE" w:rsidRPr="00BC6A02" w:rsidRDefault="00BC6A02" w:rsidP="00435B2F">
      <w:pPr>
        <w:rPr>
          <w:rFonts w:cs="Arial"/>
          <w:lang w:val="en-GB"/>
        </w:rPr>
      </w:pPr>
      <w:r>
        <w:rPr>
          <w:rFonts w:cs="Arial"/>
          <w:b/>
          <w:bCs/>
          <w:lang w:val="en-GB"/>
        </w:rPr>
        <w:t>Observation</w:t>
      </w:r>
      <w:r w:rsidR="00EA7CD3">
        <w:rPr>
          <w:rFonts w:cs="Arial"/>
          <w:b/>
          <w:bCs/>
          <w:lang w:val="en-GB"/>
        </w:rPr>
        <w:t xml:space="preserve"> 2</w:t>
      </w:r>
      <w:r>
        <w:rPr>
          <w:rFonts w:cs="Arial"/>
          <w:b/>
          <w:bCs/>
          <w:lang w:val="en-GB"/>
        </w:rPr>
        <w:t>:</w:t>
      </w:r>
      <w:r>
        <w:rPr>
          <w:rFonts w:cs="Arial"/>
          <w:lang w:val="en-GB"/>
        </w:rPr>
        <w:t xml:space="preserve"> Careful design of autonomous retransmission trigger allows drastic reduction of unnecessary SDU retransmission</w:t>
      </w:r>
    </w:p>
    <w:p w14:paraId="1014781D" w14:textId="47D5D5AF" w:rsidR="00885D05" w:rsidRPr="008402FC" w:rsidRDefault="00885D05" w:rsidP="00885D05">
      <w:pPr>
        <w:pStyle w:val="Heading3"/>
      </w:pPr>
      <w:r w:rsidRPr="008402FC">
        <w:lastRenderedPageBreak/>
        <w:t>Enhanced polling</w:t>
      </w:r>
    </w:p>
    <w:p w14:paraId="7DE01192" w14:textId="3F3473FE" w:rsidR="00C06D83" w:rsidRPr="008402FC" w:rsidRDefault="00C06D83" w:rsidP="00C06D83">
      <w:pPr>
        <w:rPr>
          <w:lang w:val="en-GB"/>
        </w:rPr>
      </w:pPr>
      <w:r w:rsidRPr="008402FC">
        <w:rPr>
          <w:lang w:val="en-GB"/>
        </w:rPr>
        <w:t xml:space="preserve">The maximum polling frequency can be configured as one polling bit every 4 packets. But polling frequency cannot match the PDU Sets boundaries because PDU Set boundaries are variable. </w:t>
      </w:r>
    </w:p>
    <w:p w14:paraId="05FA6A3A" w14:textId="5D571719" w:rsidR="00B7196E" w:rsidRPr="008402FC" w:rsidRDefault="00B7196E" w:rsidP="00B7196E">
      <w:pPr>
        <w:rPr>
          <w:lang w:val="en-GB"/>
        </w:rPr>
      </w:pPr>
      <w:r w:rsidRPr="008402FC">
        <w:rPr>
          <w:lang w:val="en-GB"/>
        </w:rPr>
        <w:t xml:space="preserve">In </w:t>
      </w:r>
      <w:r w:rsidR="009E10E5" w:rsidRPr="008402FC">
        <w:rPr>
          <w:lang w:val="en-GB"/>
        </w:rPr>
        <w:fldChar w:fldCharType="begin"/>
      </w:r>
      <w:r w:rsidR="009E10E5" w:rsidRPr="008402FC">
        <w:rPr>
          <w:lang w:val="en-GB"/>
        </w:rPr>
        <w:instrText xml:space="preserve"> REF _Ref173920253 \r \h </w:instrText>
      </w:r>
      <w:r w:rsidR="009E10E5" w:rsidRPr="008402FC">
        <w:rPr>
          <w:lang w:val="en-GB"/>
        </w:rPr>
      </w:r>
      <w:r w:rsidR="009E10E5" w:rsidRPr="008402FC">
        <w:rPr>
          <w:lang w:val="en-GB"/>
        </w:rPr>
        <w:fldChar w:fldCharType="separate"/>
      </w:r>
      <w:r w:rsidR="004E2FCE">
        <w:rPr>
          <w:lang w:val="en-GB"/>
        </w:rPr>
        <w:t>[5]</w:t>
      </w:r>
      <w:r w:rsidR="009E10E5" w:rsidRPr="008402FC">
        <w:rPr>
          <w:lang w:val="en-GB"/>
        </w:rPr>
        <w:fldChar w:fldCharType="end"/>
      </w:r>
      <w:r w:rsidRPr="008402FC">
        <w:rPr>
          <w:lang w:val="en-GB"/>
        </w:rPr>
        <w:t>, the authors suggest to reduce the t-PollRetransmit timer below 5 ms.</w:t>
      </w:r>
    </w:p>
    <w:p w14:paraId="5A52B083" w14:textId="60EB7BAE" w:rsidR="00B7196E" w:rsidRPr="008402FC" w:rsidRDefault="00B7196E" w:rsidP="00C06D83">
      <w:pPr>
        <w:rPr>
          <w:lang w:val="en-GB"/>
        </w:rPr>
      </w:pPr>
      <w:r w:rsidRPr="008402FC">
        <w:rPr>
          <w:b/>
          <w:bCs/>
          <w:lang w:val="en-GB"/>
        </w:rPr>
        <w:t>Observation</w:t>
      </w:r>
      <w:r w:rsidR="00EA7CD3">
        <w:rPr>
          <w:b/>
          <w:bCs/>
          <w:lang w:val="en-GB"/>
        </w:rPr>
        <w:t xml:space="preserve"> 3</w:t>
      </w:r>
      <w:r w:rsidRPr="008402FC">
        <w:rPr>
          <w:lang w:val="en-GB"/>
        </w:rPr>
        <w:t>: Increasing the polling frequency can result in a l</w:t>
      </w:r>
      <w:r w:rsidR="005C5924" w:rsidRPr="008402FC">
        <w:rPr>
          <w:lang w:val="en-GB"/>
        </w:rPr>
        <w:t>a</w:t>
      </w:r>
      <w:r w:rsidRPr="008402FC">
        <w:rPr>
          <w:lang w:val="en-GB"/>
        </w:rPr>
        <w:t xml:space="preserve">rge number of </w:t>
      </w:r>
      <w:r w:rsidR="005226DE" w:rsidRPr="008402FC">
        <w:rPr>
          <w:lang w:val="en-GB"/>
        </w:rPr>
        <w:t>non-useful</w:t>
      </w:r>
      <w:r w:rsidRPr="008402FC">
        <w:rPr>
          <w:lang w:val="en-GB"/>
        </w:rPr>
        <w:t xml:space="preserve"> status reports being sent.</w:t>
      </w:r>
    </w:p>
    <w:p w14:paraId="2C017CEE" w14:textId="6E948C1C" w:rsidR="00B7196E" w:rsidRPr="008402FC" w:rsidRDefault="007C17D5" w:rsidP="00C06D83">
      <w:pPr>
        <w:rPr>
          <w:lang w:val="en-GB"/>
        </w:rPr>
      </w:pPr>
      <w:r w:rsidRPr="008402FC">
        <w:rPr>
          <w:lang w:val="en-GB"/>
        </w:rPr>
        <w:t xml:space="preserve">In </w:t>
      </w:r>
      <w:r w:rsidR="00EE1543" w:rsidRPr="008402FC">
        <w:rPr>
          <w:lang w:val="en-GB"/>
        </w:rPr>
        <w:fldChar w:fldCharType="begin"/>
      </w:r>
      <w:r w:rsidR="00EE1543" w:rsidRPr="008402FC">
        <w:rPr>
          <w:lang w:val="en-GB"/>
        </w:rPr>
        <w:instrText xml:space="preserve"> REF _Ref173852649 \r \h </w:instrText>
      </w:r>
      <w:r w:rsidR="00EE1543" w:rsidRPr="008402FC">
        <w:rPr>
          <w:lang w:val="en-GB"/>
        </w:rPr>
      </w:r>
      <w:r w:rsidR="00EE1543" w:rsidRPr="008402FC">
        <w:rPr>
          <w:lang w:val="en-GB"/>
        </w:rPr>
        <w:fldChar w:fldCharType="separate"/>
      </w:r>
      <w:r w:rsidR="004E2FCE">
        <w:rPr>
          <w:lang w:val="en-GB"/>
        </w:rPr>
        <w:t>[3]</w:t>
      </w:r>
      <w:r w:rsidR="00EE1543" w:rsidRPr="008402FC">
        <w:rPr>
          <w:lang w:val="en-GB"/>
        </w:rPr>
        <w:fldChar w:fldCharType="end"/>
      </w:r>
      <w:r w:rsidR="00082B05" w:rsidRPr="008402FC">
        <w:rPr>
          <w:lang w:val="en-GB"/>
        </w:rPr>
        <w:t xml:space="preserve"> and </w:t>
      </w:r>
      <w:r w:rsidR="00EE1543" w:rsidRPr="008402FC">
        <w:rPr>
          <w:lang w:val="en-GB"/>
        </w:rPr>
        <w:fldChar w:fldCharType="begin"/>
      </w:r>
      <w:r w:rsidR="00EE1543" w:rsidRPr="008402FC">
        <w:rPr>
          <w:lang w:val="en-GB"/>
        </w:rPr>
        <w:instrText xml:space="preserve"> REF _Ref173852828 \r \h </w:instrText>
      </w:r>
      <w:r w:rsidR="00EE1543" w:rsidRPr="008402FC">
        <w:rPr>
          <w:lang w:val="en-GB"/>
        </w:rPr>
      </w:r>
      <w:r w:rsidR="00EE1543" w:rsidRPr="008402FC">
        <w:rPr>
          <w:lang w:val="en-GB"/>
        </w:rPr>
        <w:fldChar w:fldCharType="separate"/>
      </w:r>
      <w:r w:rsidR="004E2FCE">
        <w:rPr>
          <w:lang w:val="en-GB"/>
        </w:rPr>
        <w:t>[4]</w:t>
      </w:r>
      <w:r w:rsidR="00EE1543" w:rsidRPr="008402FC">
        <w:rPr>
          <w:lang w:val="en-GB"/>
        </w:rPr>
        <w:fldChar w:fldCharType="end"/>
      </w:r>
      <w:r w:rsidRPr="008402FC">
        <w:rPr>
          <w:lang w:val="en-GB"/>
        </w:rPr>
        <w:t>, the authors suggest</w:t>
      </w:r>
      <w:r w:rsidR="00D91F37" w:rsidRPr="008402FC">
        <w:rPr>
          <w:lang w:val="en-GB"/>
        </w:rPr>
        <w:t xml:space="preserve"> initiating polling by the transmitter based on remaining time information.</w:t>
      </w:r>
    </w:p>
    <w:p w14:paraId="1EB7586A" w14:textId="79590C21" w:rsidR="00912591" w:rsidRDefault="00912591" w:rsidP="00912591">
      <w:pPr>
        <w:rPr>
          <w:lang w:val="en-GB"/>
        </w:rPr>
      </w:pPr>
      <w:r w:rsidRPr="008402FC">
        <w:rPr>
          <w:lang w:val="en-GB"/>
        </w:rPr>
        <w:t xml:space="preserve">However, if the polling bit triggers </w:t>
      </w:r>
      <w:r w:rsidR="00EE1543" w:rsidRPr="008402FC">
        <w:rPr>
          <w:lang w:val="en-GB"/>
        </w:rPr>
        <w:t xml:space="preserve">a </w:t>
      </w:r>
      <w:r w:rsidRPr="008402FC">
        <w:rPr>
          <w:lang w:val="en-GB"/>
        </w:rPr>
        <w:t>status report based on PDB</w:t>
      </w:r>
      <w:r w:rsidR="00EE1543" w:rsidRPr="008402FC">
        <w:rPr>
          <w:lang w:val="en-GB"/>
        </w:rPr>
        <w:t xml:space="preserve">, but </w:t>
      </w:r>
      <w:r w:rsidRPr="008402FC">
        <w:rPr>
          <w:lang w:val="en-GB"/>
        </w:rPr>
        <w:t>the t</w:t>
      </w:r>
      <w:r w:rsidR="005226DE" w:rsidRPr="008402FC">
        <w:rPr>
          <w:lang w:val="en-GB"/>
        </w:rPr>
        <w:t>-R</w:t>
      </w:r>
      <w:r w:rsidRPr="008402FC">
        <w:rPr>
          <w:lang w:val="en-GB"/>
        </w:rPr>
        <w:t>eassembly timer is still running</w:t>
      </w:r>
      <w:r w:rsidR="00EE1543" w:rsidRPr="008402FC">
        <w:rPr>
          <w:lang w:val="en-GB"/>
        </w:rPr>
        <w:t>,</w:t>
      </w:r>
      <w:r w:rsidRPr="008402FC">
        <w:rPr>
          <w:lang w:val="en-GB"/>
        </w:rPr>
        <w:t xml:space="preserve"> there will be no nack information sent </w:t>
      </w:r>
      <w:r w:rsidR="00EE1543" w:rsidRPr="008402FC">
        <w:rPr>
          <w:lang w:val="en-GB"/>
        </w:rPr>
        <w:t xml:space="preserve">back </w:t>
      </w:r>
      <w:r w:rsidRPr="008402FC">
        <w:rPr>
          <w:lang w:val="en-GB"/>
        </w:rPr>
        <w:t xml:space="preserve">to the transmitter. </w:t>
      </w:r>
    </w:p>
    <w:p w14:paraId="6833548F" w14:textId="655772CE" w:rsidR="003606F9" w:rsidRPr="008402FC" w:rsidRDefault="003606F9" w:rsidP="00912591">
      <w:pPr>
        <w:rPr>
          <w:lang w:val="en-GB"/>
        </w:rPr>
      </w:pPr>
      <w:r>
        <w:rPr>
          <w:lang w:val="en-GB"/>
        </w:rPr>
        <w:t>Also, the prohibit timer might prevent the receiver to send back a status report.</w:t>
      </w:r>
    </w:p>
    <w:p w14:paraId="2A7A7B36" w14:textId="7BEA58A7" w:rsidR="00912591" w:rsidRDefault="00912591" w:rsidP="00C06D83">
      <w:pPr>
        <w:rPr>
          <w:lang w:val="en-GB"/>
        </w:rPr>
      </w:pPr>
      <w:r w:rsidRPr="008402FC">
        <w:rPr>
          <w:b/>
          <w:bCs/>
          <w:lang w:val="en-GB"/>
        </w:rPr>
        <w:t>Observation</w:t>
      </w:r>
      <w:r w:rsidR="00EA7CD3">
        <w:rPr>
          <w:b/>
          <w:bCs/>
          <w:lang w:val="en-GB"/>
        </w:rPr>
        <w:t xml:space="preserve"> 4</w:t>
      </w:r>
      <w:r w:rsidRPr="008402FC">
        <w:rPr>
          <w:lang w:val="en-GB"/>
        </w:rPr>
        <w:t xml:space="preserve">: </w:t>
      </w:r>
      <w:r w:rsidR="003606F9">
        <w:rPr>
          <w:lang w:val="en-GB"/>
        </w:rPr>
        <w:t>There is a need for certain polling bits to be interpreted differently at the receiving side.</w:t>
      </w:r>
    </w:p>
    <w:p w14:paraId="0A005755" w14:textId="7D400AF7" w:rsidR="003606F9" w:rsidRDefault="003606F9" w:rsidP="00C06D83">
      <w:pPr>
        <w:rPr>
          <w:lang w:val="en-GB"/>
        </w:rPr>
      </w:pPr>
      <w:r>
        <w:rPr>
          <w:lang w:val="en-GB"/>
        </w:rPr>
        <w:t>For example, a polling bit sent based on remaining time information is enhanced with dedicated signalling that allows the receiving entity to handle differently the reassembly and prohibit timers.</w:t>
      </w:r>
    </w:p>
    <w:p w14:paraId="6BE15F63" w14:textId="11107740" w:rsidR="003606F9" w:rsidRDefault="003606F9" w:rsidP="00C06D83">
      <w:pPr>
        <w:rPr>
          <w:lang w:val="en-GB"/>
        </w:rPr>
      </w:pPr>
      <w:r w:rsidRPr="003606F9">
        <w:rPr>
          <w:b/>
          <w:bCs/>
          <w:lang w:val="en-GB"/>
        </w:rPr>
        <w:t>Proposal</w:t>
      </w:r>
      <w:r w:rsidR="00EA7CD3">
        <w:rPr>
          <w:b/>
          <w:bCs/>
          <w:lang w:val="en-GB"/>
        </w:rPr>
        <w:t xml:space="preserve"> 3</w:t>
      </w:r>
      <w:r>
        <w:rPr>
          <w:lang w:val="en-GB"/>
        </w:rPr>
        <w:t xml:space="preserve">: Enhance the polling bit signalling to indicate </w:t>
      </w:r>
      <w:r w:rsidR="00521055">
        <w:rPr>
          <w:lang w:val="en-GB"/>
        </w:rPr>
        <w:t xml:space="preserve">a low </w:t>
      </w:r>
      <w:r>
        <w:rPr>
          <w:lang w:val="en-GB"/>
        </w:rPr>
        <w:t>remaining time condition</w:t>
      </w:r>
      <w:r w:rsidR="002A0931">
        <w:rPr>
          <w:lang w:val="en-GB"/>
        </w:rPr>
        <w:t>.</w:t>
      </w:r>
    </w:p>
    <w:p w14:paraId="2E14D355" w14:textId="511DF859" w:rsidR="003606F9" w:rsidRDefault="00896ADE" w:rsidP="00896ADE">
      <w:pPr>
        <w:pStyle w:val="Heading3"/>
      </w:pPr>
      <w:r>
        <w:t>Co</w:t>
      </w:r>
      <w:r w:rsidR="006B2F26">
        <w:t>mparison</w:t>
      </w:r>
    </w:p>
    <w:p w14:paraId="6C89A20D" w14:textId="32518D1B" w:rsidR="00896ADE" w:rsidRDefault="006B2F26" w:rsidP="00896ADE">
      <w:pPr>
        <w:rPr>
          <w:lang w:val="en-GB"/>
        </w:rPr>
      </w:pPr>
      <w:r>
        <w:rPr>
          <w:lang w:val="en-GB"/>
        </w:rPr>
        <w:t>In term of packet delay, autonomous retransmission achieves better performance</w:t>
      </w:r>
      <w:r w:rsidR="002A0931">
        <w:rPr>
          <w:lang w:val="en-GB"/>
        </w:rPr>
        <w:t>s</w:t>
      </w:r>
      <w:r>
        <w:rPr>
          <w:lang w:val="en-GB"/>
        </w:rPr>
        <w:t xml:space="preserve"> since the retransmission decision does not rely on a prior exchange of signalling with the receiving side. The gain in delay reduction can be substantially higher in favour of autonomous retransmission if the conditions of polling bit triggering are not enhanced. </w:t>
      </w:r>
    </w:p>
    <w:p w14:paraId="601E36F1" w14:textId="186A9DB8" w:rsidR="00C7795C" w:rsidRPr="00C7795C" w:rsidRDefault="00C7795C" w:rsidP="00896ADE">
      <w:pPr>
        <w:rPr>
          <w:lang w:val="en-GB"/>
        </w:rPr>
      </w:pPr>
      <w:r w:rsidRPr="00C7795C">
        <w:rPr>
          <w:b/>
          <w:bCs/>
          <w:lang w:val="en-GB"/>
        </w:rPr>
        <w:t>Observation</w:t>
      </w:r>
      <w:r w:rsidR="00EA7CD3">
        <w:rPr>
          <w:b/>
          <w:bCs/>
          <w:lang w:val="en-GB"/>
        </w:rPr>
        <w:t xml:space="preserve"> 5</w:t>
      </w:r>
      <w:r w:rsidRPr="00C7795C">
        <w:rPr>
          <w:lang w:val="en-GB"/>
        </w:rPr>
        <w:t>: Autonomous retransmis</w:t>
      </w:r>
      <w:r>
        <w:rPr>
          <w:lang w:val="en-GB"/>
        </w:rPr>
        <w:t>s</w:t>
      </w:r>
      <w:r w:rsidRPr="00C7795C">
        <w:rPr>
          <w:lang w:val="en-GB"/>
        </w:rPr>
        <w:t>ion ach</w:t>
      </w:r>
      <w:r>
        <w:rPr>
          <w:lang w:val="en-GB"/>
        </w:rPr>
        <w:t>i</w:t>
      </w:r>
      <w:r w:rsidRPr="00C7795C">
        <w:rPr>
          <w:lang w:val="en-GB"/>
        </w:rPr>
        <w:t>eves better retransmission delay</w:t>
      </w:r>
    </w:p>
    <w:p w14:paraId="0A64BBF6" w14:textId="1CF1B392" w:rsidR="006B2F26" w:rsidRDefault="006B2F26" w:rsidP="00896ADE">
      <w:pPr>
        <w:rPr>
          <w:lang w:val="en-GB"/>
        </w:rPr>
      </w:pPr>
      <w:r>
        <w:rPr>
          <w:lang w:val="en-GB"/>
        </w:rPr>
        <w:t>In term of capacity cost, the autonomous transmission may trigger some unnecessary SDU retransmission while the enhanced polling generates unnecessary signalling exchange. The difference is not obvious to quantify</w:t>
      </w:r>
      <w:r w:rsidR="00BC6A02">
        <w:rPr>
          <w:lang w:val="en-GB"/>
        </w:rPr>
        <w:t xml:space="preserve">, there are </w:t>
      </w:r>
      <w:r>
        <w:rPr>
          <w:lang w:val="en-GB"/>
        </w:rPr>
        <w:t xml:space="preserve">numerous factors </w:t>
      </w:r>
      <w:r w:rsidR="00BC6A02">
        <w:rPr>
          <w:lang w:val="en-GB"/>
        </w:rPr>
        <w:t xml:space="preserve">to take into account </w:t>
      </w:r>
      <w:r>
        <w:rPr>
          <w:lang w:val="en-GB"/>
        </w:rPr>
        <w:t xml:space="preserve">like the </w:t>
      </w:r>
      <w:r w:rsidR="00BC1792">
        <w:rPr>
          <w:lang w:val="en-GB"/>
        </w:rPr>
        <w:t xml:space="preserve">design of </w:t>
      </w:r>
      <w:r>
        <w:rPr>
          <w:lang w:val="en-GB"/>
        </w:rPr>
        <w:t xml:space="preserve">autonomous retransmission </w:t>
      </w:r>
      <w:r w:rsidR="00C7795C">
        <w:rPr>
          <w:lang w:val="en-GB"/>
        </w:rPr>
        <w:t>trigger, the size of the SDUs</w:t>
      </w:r>
      <w:r w:rsidR="00BC1792">
        <w:rPr>
          <w:lang w:val="en-GB"/>
        </w:rPr>
        <w:t>,</w:t>
      </w:r>
      <w:r w:rsidR="00C7795C">
        <w:rPr>
          <w:lang w:val="en-GB"/>
        </w:rPr>
        <w:t xml:space="preserve"> or the frequency of the polling.</w:t>
      </w:r>
    </w:p>
    <w:p w14:paraId="52BC894D" w14:textId="790D1F54" w:rsidR="006B2F26" w:rsidRDefault="00C7795C" w:rsidP="00896ADE">
      <w:pPr>
        <w:rPr>
          <w:lang w:val="en-GB"/>
        </w:rPr>
      </w:pPr>
      <w:r w:rsidRPr="00C7795C">
        <w:rPr>
          <w:b/>
          <w:bCs/>
          <w:lang w:val="en-GB"/>
        </w:rPr>
        <w:t>Observation</w:t>
      </w:r>
      <w:r w:rsidR="00EA7CD3">
        <w:rPr>
          <w:b/>
          <w:bCs/>
          <w:lang w:val="en-GB"/>
        </w:rPr>
        <w:t xml:space="preserve"> 6</w:t>
      </w:r>
      <w:r>
        <w:rPr>
          <w:lang w:val="en-GB"/>
        </w:rPr>
        <w:t xml:space="preserve">: Capacity impact of autonomous retransmission can be managed through careful design of </w:t>
      </w:r>
      <w:r w:rsidR="00BC1792">
        <w:rPr>
          <w:lang w:val="en-GB"/>
        </w:rPr>
        <w:t>triggering</w:t>
      </w:r>
      <w:r>
        <w:rPr>
          <w:lang w:val="en-GB"/>
        </w:rPr>
        <w:t xml:space="preserve"> condition.</w:t>
      </w:r>
    </w:p>
    <w:p w14:paraId="671DB4C4" w14:textId="52655D2E" w:rsidR="00C7795C" w:rsidRDefault="00C7795C" w:rsidP="00896ADE">
      <w:pPr>
        <w:rPr>
          <w:lang w:val="en-GB"/>
        </w:rPr>
      </w:pPr>
      <w:r>
        <w:rPr>
          <w:lang w:val="en-GB"/>
        </w:rPr>
        <w:t>In term of complexity</w:t>
      </w:r>
      <w:r w:rsidR="00BC1792">
        <w:rPr>
          <w:lang w:val="en-GB"/>
        </w:rPr>
        <w:t>,</w:t>
      </w:r>
      <w:r>
        <w:rPr>
          <w:lang w:val="en-GB"/>
        </w:rPr>
        <w:t xml:space="preserve"> autonomous retransmission </w:t>
      </w:r>
      <w:r w:rsidR="00BC1792">
        <w:rPr>
          <w:lang w:val="en-GB"/>
        </w:rPr>
        <w:t xml:space="preserve">has </w:t>
      </w:r>
      <w:r>
        <w:rPr>
          <w:lang w:val="en-GB"/>
        </w:rPr>
        <w:t xml:space="preserve">impact only on the TX side while the polling needs to be enhanced </w:t>
      </w:r>
      <w:r w:rsidR="00BC1792">
        <w:rPr>
          <w:lang w:val="en-GB"/>
        </w:rPr>
        <w:t xml:space="preserve">at </w:t>
      </w:r>
      <w:r>
        <w:rPr>
          <w:lang w:val="en-GB"/>
        </w:rPr>
        <w:t>TX side for triggering</w:t>
      </w:r>
      <w:r w:rsidR="00BC6A02">
        <w:rPr>
          <w:lang w:val="en-GB"/>
        </w:rPr>
        <w:t>,</w:t>
      </w:r>
      <w:r>
        <w:rPr>
          <w:lang w:val="en-GB"/>
        </w:rPr>
        <w:t xml:space="preserve"> and </w:t>
      </w:r>
      <w:r w:rsidR="00BC1792">
        <w:rPr>
          <w:lang w:val="en-GB"/>
        </w:rPr>
        <w:t xml:space="preserve">at </w:t>
      </w:r>
      <w:r>
        <w:rPr>
          <w:lang w:val="en-GB"/>
        </w:rPr>
        <w:t>RX side for timer management.</w:t>
      </w:r>
    </w:p>
    <w:p w14:paraId="10C5545D" w14:textId="18928014" w:rsidR="00C7795C" w:rsidRDefault="00C7795C" w:rsidP="00896ADE">
      <w:pPr>
        <w:rPr>
          <w:lang w:val="en-GB"/>
        </w:rPr>
      </w:pPr>
      <w:r w:rsidRPr="00C7795C">
        <w:rPr>
          <w:b/>
          <w:bCs/>
          <w:lang w:val="en-GB"/>
        </w:rPr>
        <w:t>Observation</w:t>
      </w:r>
      <w:r w:rsidR="00EA7CD3">
        <w:rPr>
          <w:b/>
          <w:bCs/>
          <w:lang w:val="en-GB"/>
        </w:rPr>
        <w:t xml:space="preserve"> 7</w:t>
      </w:r>
      <w:r>
        <w:rPr>
          <w:lang w:val="en-GB"/>
        </w:rPr>
        <w:t>: Autonomous retransmission is less complex than polling enhancement.</w:t>
      </w:r>
    </w:p>
    <w:p w14:paraId="4AD17103" w14:textId="394803C1" w:rsidR="00BC6A02" w:rsidRPr="0066458C" w:rsidRDefault="00BC6A02" w:rsidP="00BC6A02">
      <w:pPr>
        <w:rPr>
          <w:rFonts w:cs="Arial"/>
          <w:lang w:val="en-GB"/>
        </w:rPr>
      </w:pPr>
      <w:r w:rsidRPr="0066458C">
        <w:rPr>
          <w:rFonts w:cs="Arial"/>
          <w:b/>
          <w:bCs/>
          <w:lang w:val="en-GB"/>
        </w:rPr>
        <w:t>Proposal</w:t>
      </w:r>
      <w:r w:rsidR="00EA7CD3">
        <w:rPr>
          <w:rFonts w:cs="Arial"/>
          <w:b/>
          <w:bCs/>
          <w:lang w:val="en-GB"/>
        </w:rPr>
        <w:t xml:space="preserve"> 4</w:t>
      </w:r>
      <w:r w:rsidRPr="0066458C">
        <w:rPr>
          <w:rFonts w:cs="Arial"/>
          <w:b/>
          <w:bCs/>
          <w:lang w:val="en-GB"/>
        </w:rPr>
        <w:t xml:space="preserve">: </w:t>
      </w:r>
      <w:r w:rsidRPr="00BC6A02">
        <w:rPr>
          <w:rFonts w:cs="Arial"/>
          <w:lang w:val="en-GB"/>
        </w:rPr>
        <w:t>RAN2 to adopt</w:t>
      </w:r>
      <w:r>
        <w:rPr>
          <w:rFonts w:cs="Arial"/>
          <w:b/>
          <w:bCs/>
          <w:lang w:val="en-GB"/>
        </w:rPr>
        <w:t xml:space="preserve"> </w:t>
      </w:r>
      <w:r w:rsidRPr="0066458C">
        <w:rPr>
          <w:rFonts w:cs="Arial"/>
          <w:lang w:val="en-GB"/>
        </w:rPr>
        <w:t>autonomous retransmission of PDUs with unknown status.</w:t>
      </w:r>
    </w:p>
    <w:p w14:paraId="71C26CB6" w14:textId="77777777" w:rsidR="00BC6A02" w:rsidRPr="00896ADE" w:rsidRDefault="00BC6A02" w:rsidP="00896ADE">
      <w:pPr>
        <w:rPr>
          <w:lang w:val="en-GB"/>
        </w:rPr>
      </w:pPr>
    </w:p>
    <w:p w14:paraId="547DD8A0" w14:textId="77777777" w:rsidR="007A35BE" w:rsidRPr="008402FC" w:rsidRDefault="007A35BE" w:rsidP="007A35BE">
      <w:pPr>
        <w:pStyle w:val="Heading1"/>
        <w:rPr>
          <w:rFonts w:eastAsia="SimSun"/>
        </w:rPr>
      </w:pPr>
      <w:r w:rsidRPr="008402FC">
        <w:rPr>
          <w:rFonts w:eastAsia="SimSun"/>
        </w:rPr>
        <w:t>Conclusion</w:t>
      </w:r>
    </w:p>
    <w:p w14:paraId="26946EFD" w14:textId="4D9EE187" w:rsidR="00F81BFD" w:rsidRDefault="00D004DF" w:rsidP="00F81BFD">
      <w:pPr>
        <w:spacing w:line="276" w:lineRule="auto"/>
        <w:rPr>
          <w:rFonts w:cs="Arial"/>
          <w:bCs/>
          <w:lang w:val="en-GB"/>
        </w:rPr>
      </w:pPr>
      <w:r w:rsidRPr="0066458C">
        <w:rPr>
          <w:rFonts w:cs="Arial"/>
          <w:bCs/>
          <w:lang w:val="en-GB"/>
        </w:rPr>
        <w:t>In this contribution, we conclude the following observations and proposals.</w:t>
      </w:r>
    </w:p>
    <w:p w14:paraId="40E11910" w14:textId="77777777" w:rsidR="00EA7CD3" w:rsidRDefault="00EA7CD3" w:rsidP="00EA7CD3">
      <w:pPr>
        <w:rPr>
          <w:lang w:val="en-GB" w:eastAsia="ko-KR"/>
        </w:rPr>
      </w:pPr>
      <w:r w:rsidRPr="00E35B7F">
        <w:rPr>
          <w:b/>
          <w:bCs/>
          <w:lang w:val="en-GB" w:eastAsia="ko-KR"/>
        </w:rPr>
        <w:t>Observation</w:t>
      </w:r>
      <w:r>
        <w:rPr>
          <w:b/>
          <w:bCs/>
          <w:lang w:val="en-GB" w:eastAsia="ko-KR"/>
        </w:rPr>
        <w:t xml:space="preserve"> 1</w:t>
      </w:r>
      <w:r>
        <w:rPr>
          <w:lang w:val="en-GB" w:eastAsia="ko-KR"/>
        </w:rPr>
        <w:t xml:space="preserve">: Window updating is stalled for the duration of TX to RX timer setting difference.  </w:t>
      </w:r>
    </w:p>
    <w:p w14:paraId="168B607E" w14:textId="77777777" w:rsidR="00EA7CD3" w:rsidRDefault="00EA7CD3" w:rsidP="00EA7CD3">
      <w:r w:rsidRPr="00E35B7F">
        <w:rPr>
          <w:b/>
          <w:bCs/>
          <w:lang w:val="en-GB" w:eastAsia="ko-KR"/>
        </w:rPr>
        <w:t>Proposal</w:t>
      </w:r>
      <w:r>
        <w:rPr>
          <w:b/>
          <w:bCs/>
          <w:lang w:val="en-GB" w:eastAsia="ko-KR"/>
        </w:rPr>
        <w:t xml:space="preserve"> 1</w:t>
      </w:r>
      <w:r>
        <w:rPr>
          <w:lang w:val="en-GB" w:eastAsia="ko-KR"/>
        </w:rPr>
        <w:t>: To speed-up the TX to RX window synchronization, an</w:t>
      </w:r>
      <w:r w:rsidRPr="001044D2">
        <w:rPr>
          <w:lang w:val="en-GB" w:eastAsia="ko-KR"/>
        </w:rPr>
        <w:t xml:space="preserve"> indication is sent from Tx to Rx</w:t>
      </w:r>
      <w:r>
        <w:rPr>
          <w:lang w:val="en-GB" w:eastAsia="ko-KR"/>
        </w:rPr>
        <w:t xml:space="preserve">, when the </w:t>
      </w:r>
    </w:p>
    <w:p w14:paraId="7C0187E7" w14:textId="77777777" w:rsidR="00EA7CD3" w:rsidRDefault="00EA7CD3" w:rsidP="00EA7CD3">
      <w:pPr>
        <w:rPr>
          <w:lang w:val="en-GB" w:eastAsia="ko-KR"/>
        </w:rPr>
      </w:pPr>
      <w:r>
        <w:rPr>
          <w:lang w:val="en-GB" w:eastAsia="ko-KR"/>
        </w:rPr>
        <w:t>TX side discards SDUs</w:t>
      </w:r>
      <w:r w:rsidRPr="001044D2">
        <w:rPr>
          <w:lang w:val="en-GB" w:eastAsia="ko-KR"/>
        </w:rPr>
        <w:t xml:space="preserve">. </w:t>
      </w:r>
    </w:p>
    <w:p w14:paraId="61C7A9B8" w14:textId="77777777" w:rsidR="00EA7CD3" w:rsidRPr="00EA0EF3" w:rsidRDefault="00EA7CD3" w:rsidP="00EA7CD3">
      <w:pPr>
        <w:rPr>
          <w:lang w:val="en-GB" w:eastAsia="ko-KR"/>
        </w:rPr>
      </w:pPr>
      <w:r w:rsidRPr="00E35B7F">
        <w:rPr>
          <w:b/>
          <w:bCs/>
          <w:lang w:val="en-GB" w:eastAsia="ko-KR"/>
        </w:rPr>
        <w:t>Proposal</w:t>
      </w:r>
      <w:r>
        <w:rPr>
          <w:b/>
          <w:bCs/>
          <w:lang w:val="en-GB" w:eastAsia="ko-KR"/>
        </w:rPr>
        <w:t xml:space="preserve"> 2</w:t>
      </w:r>
      <w:r>
        <w:rPr>
          <w:lang w:val="en-GB" w:eastAsia="ko-KR"/>
        </w:rPr>
        <w:t xml:space="preserve">: Adopt as baseline MRW signalling for RX side and Tx side signalling </w:t>
      </w:r>
    </w:p>
    <w:p w14:paraId="43C6DAF9" w14:textId="77777777" w:rsidR="00EA7CD3" w:rsidRPr="00BC6A02" w:rsidRDefault="00EA7CD3" w:rsidP="00EA7CD3">
      <w:pPr>
        <w:rPr>
          <w:rFonts w:cs="Arial"/>
          <w:lang w:val="en-GB"/>
        </w:rPr>
      </w:pPr>
      <w:r>
        <w:rPr>
          <w:rFonts w:cs="Arial"/>
          <w:b/>
          <w:bCs/>
          <w:lang w:val="en-GB"/>
        </w:rPr>
        <w:t>Observation 2:</w:t>
      </w:r>
      <w:r>
        <w:rPr>
          <w:rFonts w:cs="Arial"/>
          <w:lang w:val="en-GB"/>
        </w:rPr>
        <w:t xml:space="preserve"> Careful design of autonomous retransmission trigger allows drastic reduction of unnecessary SDU retransmission</w:t>
      </w:r>
    </w:p>
    <w:p w14:paraId="3ECB6836" w14:textId="77777777" w:rsidR="00EA7CD3" w:rsidRPr="008402FC" w:rsidRDefault="00EA7CD3" w:rsidP="00EA7CD3">
      <w:pPr>
        <w:rPr>
          <w:lang w:val="en-GB"/>
        </w:rPr>
      </w:pPr>
      <w:r w:rsidRPr="008402FC">
        <w:rPr>
          <w:b/>
          <w:bCs/>
          <w:lang w:val="en-GB"/>
        </w:rPr>
        <w:t>Observation</w:t>
      </w:r>
      <w:r>
        <w:rPr>
          <w:b/>
          <w:bCs/>
          <w:lang w:val="en-GB"/>
        </w:rPr>
        <w:t xml:space="preserve"> 3</w:t>
      </w:r>
      <w:r w:rsidRPr="008402FC">
        <w:rPr>
          <w:lang w:val="en-GB"/>
        </w:rPr>
        <w:t>: Increasing the polling frequency can result in a large number of non-useful status reports being sent.</w:t>
      </w:r>
    </w:p>
    <w:p w14:paraId="1C69ACB9" w14:textId="77777777" w:rsidR="00EA7CD3" w:rsidRDefault="00EA7CD3" w:rsidP="00EA7CD3">
      <w:pPr>
        <w:rPr>
          <w:lang w:val="en-GB"/>
        </w:rPr>
      </w:pPr>
      <w:r w:rsidRPr="008402FC">
        <w:rPr>
          <w:b/>
          <w:bCs/>
          <w:lang w:val="en-GB"/>
        </w:rPr>
        <w:t>Observation</w:t>
      </w:r>
      <w:r>
        <w:rPr>
          <w:b/>
          <w:bCs/>
          <w:lang w:val="en-GB"/>
        </w:rPr>
        <w:t xml:space="preserve"> 4</w:t>
      </w:r>
      <w:r w:rsidRPr="008402FC">
        <w:rPr>
          <w:lang w:val="en-GB"/>
        </w:rPr>
        <w:t xml:space="preserve">: </w:t>
      </w:r>
      <w:r>
        <w:rPr>
          <w:lang w:val="en-GB"/>
        </w:rPr>
        <w:t>There is a need for certain polling bits to be interpreted differently at the receiving side.</w:t>
      </w:r>
    </w:p>
    <w:p w14:paraId="1D13E52A" w14:textId="77777777" w:rsidR="00EA7CD3" w:rsidRDefault="00EA7CD3" w:rsidP="00EA7CD3">
      <w:pPr>
        <w:rPr>
          <w:lang w:val="en-GB"/>
        </w:rPr>
      </w:pPr>
      <w:r w:rsidRPr="003606F9">
        <w:rPr>
          <w:b/>
          <w:bCs/>
          <w:lang w:val="en-GB"/>
        </w:rPr>
        <w:t>Proposal</w:t>
      </w:r>
      <w:r>
        <w:rPr>
          <w:b/>
          <w:bCs/>
          <w:lang w:val="en-GB"/>
        </w:rPr>
        <w:t xml:space="preserve"> 3</w:t>
      </w:r>
      <w:r>
        <w:rPr>
          <w:lang w:val="en-GB"/>
        </w:rPr>
        <w:t>: Enhance the polling bit signalling to indicate a low remaining time condition.</w:t>
      </w:r>
    </w:p>
    <w:p w14:paraId="1F4B3954" w14:textId="77777777" w:rsidR="00EA7CD3" w:rsidRPr="00C7795C" w:rsidRDefault="00EA7CD3" w:rsidP="00EA7CD3">
      <w:pPr>
        <w:rPr>
          <w:lang w:val="en-GB"/>
        </w:rPr>
      </w:pPr>
      <w:r w:rsidRPr="00C7795C">
        <w:rPr>
          <w:b/>
          <w:bCs/>
          <w:lang w:val="en-GB"/>
        </w:rPr>
        <w:lastRenderedPageBreak/>
        <w:t>Observation</w:t>
      </w:r>
      <w:r>
        <w:rPr>
          <w:b/>
          <w:bCs/>
          <w:lang w:val="en-GB"/>
        </w:rPr>
        <w:t xml:space="preserve"> 5</w:t>
      </w:r>
      <w:r w:rsidRPr="00C7795C">
        <w:rPr>
          <w:lang w:val="en-GB"/>
        </w:rPr>
        <w:t>: Autonomous retransmis</w:t>
      </w:r>
      <w:r>
        <w:rPr>
          <w:lang w:val="en-GB"/>
        </w:rPr>
        <w:t>s</w:t>
      </w:r>
      <w:r w:rsidRPr="00C7795C">
        <w:rPr>
          <w:lang w:val="en-GB"/>
        </w:rPr>
        <w:t>ion ach</w:t>
      </w:r>
      <w:r>
        <w:rPr>
          <w:lang w:val="en-GB"/>
        </w:rPr>
        <w:t>i</w:t>
      </w:r>
      <w:r w:rsidRPr="00C7795C">
        <w:rPr>
          <w:lang w:val="en-GB"/>
        </w:rPr>
        <w:t>eves better retransmission delay</w:t>
      </w:r>
    </w:p>
    <w:p w14:paraId="23E3006B" w14:textId="77777777" w:rsidR="00EA7CD3" w:rsidRDefault="00EA7CD3" w:rsidP="00EA7CD3">
      <w:pPr>
        <w:rPr>
          <w:lang w:val="en-GB"/>
        </w:rPr>
      </w:pPr>
      <w:r w:rsidRPr="00C7795C">
        <w:rPr>
          <w:b/>
          <w:bCs/>
          <w:lang w:val="en-GB"/>
        </w:rPr>
        <w:t>Observation</w:t>
      </w:r>
      <w:r>
        <w:rPr>
          <w:b/>
          <w:bCs/>
          <w:lang w:val="en-GB"/>
        </w:rPr>
        <w:t xml:space="preserve"> 6</w:t>
      </w:r>
      <w:r>
        <w:rPr>
          <w:lang w:val="en-GB"/>
        </w:rPr>
        <w:t>: Capacity impact of autonomous retransmission can be managed through careful design of triggering condition.</w:t>
      </w:r>
    </w:p>
    <w:p w14:paraId="5693C57D" w14:textId="77777777" w:rsidR="00EA7CD3" w:rsidRDefault="00EA7CD3" w:rsidP="00EA7CD3">
      <w:pPr>
        <w:rPr>
          <w:lang w:val="en-GB"/>
        </w:rPr>
      </w:pPr>
      <w:r w:rsidRPr="00C7795C">
        <w:rPr>
          <w:b/>
          <w:bCs/>
          <w:lang w:val="en-GB"/>
        </w:rPr>
        <w:t>Observation</w:t>
      </w:r>
      <w:r>
        <w:rPr>
          <w:b/>
          <w:bCs/>
          <w:lang w:val="en-GB"/>
        </w:rPr>
        <w:t xml:space="preserve"> 7</w:t>
      </w:r>
      <w:r>
        <w:rPr>
          <w:lang w:val="en-GB"/>
        </w:rPr>
        <w:t>: Autonomous retransmission is less complex than polling enhancement.</w:t>
      </w:r>
    </w:p>
    <w:p w14:paraId="633EE1B1" w14:textId="32D69A6A" w:rsidR="00EA7CD3" w:rsidRPr="00EA7CD3" w:rsidRDefault="00EA7CD3" w:rsidP="00EA7CD3">
      <w:pPr>
        <w:rPr>
          <w:rFonts w:cs="Arial"/>
          <w:lang w:val="en-GB"/>
        </w:rPr>
      </w:pPr>
      <w:r w:rsidRPr="0066458C">
        <w:rPr>
          <w:rFonts w:cs="Arial"/>
          <w:b/>
          <w:bCs/>
          <w:lang w:val="en-GB"/>
        </w:rPr>
        <w:t>Proposal</w:t>
      </w:r>
      <w:r>
        <w:rPr>
          <w:rFonts w:cs="Arial"/>
          <w:b/>
          <w:bCs/>
          <w:lang w:val="en-GB"/>
        </w:rPr>
        <w:t xml:space="preserve"> 4</w:t>
      </w:r>
      <w:r w:rsidRPr="0066458C">
        <w:rPr>
          <w:rFonts w:cs="Arial"/>
          <w:b/>
          <w:bCs/>
          <w:lang w:val="en-GB"/>
        </w:rPr>
        <w:t xml:space="preserve">: </w:t>
      </w:r>
      <w:r w:rsidRPr="00BC6A02">
        <w:rPr>
          <w:rFonts w:cs="Arial"/>
          <w:lang w:val="en-GB"/>
        </w:rPr>
        <w:t>RAN2 to adopt</w:t>
      </w:r>
      <w:r>
        <w:rPr>
          <w:rFonts w:cs="Arial"/>
          <w:b/>
          <w:bCs/>
          <w:lang w:val="en-GB"/>
        </w:rPr>
        <w:t xml:space="preserve"> </w:t>
      </w:r>
      <w:r w:rsidRPr="0066458C">
        <w:rPr>
          <w:rFonts w:cs="Arial"/>
          <w:lang w:val="en-GB"/>
        </w:rPr>
        <w:t>autonomous retransmission of PDUs with unknown status.</w:t>
      </w:r>
    </w:p>
    <w:bookmarkEnd w:id="0"/>
    <w:bookmarkEnd w:id="1"/>
    <w:p w14:paraId="3AF0CACE" w14:textId="77777777" w:rsidR="004E5E9C" w:rsidRPr="008402FC" w:rsidRDefault="004E5E9C" w:rsidP="004E5E9C">
      <w:pPr>
        <w:pStyle w:val="Heading1"/>
        <w:rPr>
          <w:rFonts w:eastAsia="SimSun"/>
        </w:rPr>
      </w:pPr>
      <w:r w:rsidRPr="008402FC">
        <w:rPr>
          <w:rFonts w:eastAsia="SimSun"/>
        </w:rPr>
        <w:t>Reference</w:t>
      </w:r>
      <w:r w:rsidR="00280DB3" w:rsidRPr="008402FC">
        <w:rPr>
          <w:rFonts w:eastAsia="SimSun"/>
        </w:rPr>
        <w:t>s</w:t>
      </w:r>
    </w:p>
    <w:p w14:paraId="595931ED" w14:textId="3A7D570F" w:rsidR="007F496E" w:rsidRDefault="00876FBC" w:rsidP="001510FE">
      <w:pPr>
        <w:pStyle w:val="ListParagraph"/>
        <w:numPr>
          <w:ilvl w:val="0"/>
          <w:numId w:val="15"/>
        </w:numPr>
        <w:rPr>
          <w:rFonts w:ascii="Times New Roman" w:hAnsi="Times New Roman"/>
          <w:sz w:val="20"/>
          <w:szCs w:val="20"/>
          <w:lang w:val="en-GB" w:eastAsia="zh-CN"/>
        </w:rPr>
      </w:pPr>
      <w:bookmarkStart w:id="5" w:name="_Ref139550039"/>
      <w:bookmarkStart w:id="6" w:name="_Ref181623628"/>
      <w:bookmarkEnd w:id="5"/>
      <w:r>
        <w:rPr>
          <w:rFonts w:ascii="Times New Roman" w:hAnsi="Times New Roman"/>
          <w:sz w:val="20"/>
          <w:szCs w:val="20"/>
          <w:lang w:val="en-GB" w:eastAsia="zh-CN"/>
        </w:rPr>
        <w:t xml:space="preserve">R2-2409215, </w:t>
      </w:r>
      <w:r w:rsidRPr="00876FBC">
        <w:rPr>
          <w:rFonts w:ascii="Times New Roman" w:hAnsi="Times New Roman"/>
          <w:sz w:val="20"/>
          <w:szCs w:val="20"/>
          <w:lang w:val="en-GB" w:eastAsia="zh-CN"/>
        </w:rPr>
        <w:t>Report from session on R18 MBS, R18 QoE and R19 XR</w:t>
      </w:r>
      <w:r>
        <w:rPr>
          <w:rFonts w:ascii="Times New Roman" w:hAnsi="Times New Roman"/>
          <w:sz w:val="20"/>
          <w:szCs w:val="20"/>
          <w:lang w:val="en-GB" w:eastAsia="zh-CN"/>
        </w:rPr>
        <w:t xml:space="preserve">, </w:t>
      </w:r>
      <w:r w:rsidRPr="00876FBC">
        <w:rPr>
          <w:rFonts w:ascii="Times New Roman" w:hAnsi="Times New Roman"/>
          <w:sz w:val="20"/>
          <w:szCs w:val="20"/>
          <w:lang w:val="en-GB" w:eastAsia="zh-CN"/>
        </w:rPr>
        <w:t>Session chair (Huawei)</w:t>
      </w:r>
      <w:bookmarkEnd w:id="6"/>
    </w:p>
    <w:p w14:paraId="43ACE0C9" w14:textId="72F29850" w:rsidR="00A94ECB" w:rsidRDefault="00A94ECB" w:rsidP="001510FE">
      <w:pPr>
        <w:pStyle w:val="ListParagraph"/>
        <w:numPr>
          <w:ilvl w:val="0"/>
          <w:numId w:val="15"/>
        </w:numPr>
      </w:pPr>
      <w:bookmarkStart w:id="7" w:name="_Ref173849308"/>
      <w:bookmarkStart w:id="8" w:name="_Ref181614990"/>
      <w:r>
        <w:rPr>
          <w:lang w:val="en-GB" w:eastAsia="ko-KR"/>
        </w:rPr>
        <w:t>R2-240</w:t>
      </w:r>
      <w:r w:rsidR="00A76958">
        <w:rPr>
          <w:lang w:val="en-GB" w:eastAsia="ko-KR"/>
        </w:rPr>
        <w:t>9208</w:t>
      </w:r>
      <w:r>
        <w:rPr>
          <w:lang w:val="en-GB" w:eastAsia="ko-KR"/>
        </w:rPr>
        <w:t xml:space="preserve">, </w:t>
      </w:r>
      <w:bookmarkEnd w:id="7"/>
      <w:r w:rsidR="00A76958" w:rsidRPr="00A76958">
        <w:rPr>
          <w:lang w:val="en-GB" w:eastAsia="ko-KR"/>
        </w:rPr>
        <w:t>Discussion on RLC re-transmission related enhancements</w:t>
      </w:r>
      <w:r w:rsidR="00A76958" w:rsidRPr="00A76958">
        <w:rPr>
          <w:lang w:val="en-GB" w:eastAsia="ko-KR"/>
        </w:rPr>
        <w:tab/>
        <w:t>OPPO, China Telecom, Sharp, Samsung, HONOR, CMCC, KDDI, Apple, Intel, vivo, MediaTek, ZTE, Canon</w:t>
      </w:r>
      <w:bookmarkEnd w:id="8"/>
    </w:p>
    <w:p w14:paraId="5A3864EC" w14:textId="77777777" w:rsidR="00A94ECB" w:rsidRDefault="00A94ECB" w:rsidP="001510FE">
      <w:pPr>
        <w:pStyle w:val="ListParagraph"/>
        <w:numPr>
          <w:ilvl w:val="0"/>
          <w:numId w:val="15"/>
        </w:numPr>
      </w:pPr>
      <w:bookmarkStart w:id="9" w:name="_Ref173852649"/>
      <w:r>
        <w:rPr>
          <w:lang w:val="en-GB"/>
        </w:rPr>
        <w:t>R2-240</w:t>
      </w:r>
      <w:r w:rsidRPr="00EE1543">
        <w:rPr>
          <w:lang w:val="en-GB"/>
        </w:rPr>
        <w:t>4850</w:t>
      </w:r>
      <w:r>
        <w:rPr>
          <w:lang w:val="en-GB"/>
        </w:rPr>
        <w:t xml:space="preserve">, </w:t>
      </w:r>
      <w:r w:rsidRPr="00EE1543">
        <w:rPr>
          <w:lang w:val="en-GB"/>
        </w:rPr>
        <w:t>RLC re-transmission enhancements for XR</w:t>
      </w:r>
      <w:r>
        <w:rPr>
          <w:lang w:val="en-GB"/>
        </w:rPr>
        <w:t xml:space="preserve">, </w:t>
      </w:r>
      <w:r w:rsidRPr="00EE1543">
        <w:rPr>
          <w:lang w:val="en-GB"/>
        </w:rPr>
        <w:t>ITRI</w:t>
      </w:r>
      <w:bookmarkEnd w:id="9"/>
    </w:p>
    <w:p w14:paraId="38195601" w14:textId="77777777" w:rsidR="00A94ECB" w:rsidRDefault="00A94ECB" w:rsidP="001510FE">
      <w:pPr>
        <w:pStyle w:val="ListParagraph"/>
        <w:numPr>
          <w:ilvl w:val="0"/>
          <w:numId w:val="15"/>
        </w:numPr>
      </w:pPr>
      <w:bookmarkStart w:id="10" w:name="_Ref173852828"/>
      <w:r>
        <w:rPr>
          <w:lang w:val="en-GB"/>
        </w:rPr>
        <w:t>R2-240</w:t>
      </w:r>
      <w:r w:rsidRPr="00EE1543">
        <w:rPr>
          <w:lang w:val="en-GB"/>
        </w:rPr>
        <w:t>5445</w:t>
      </w:r>
      <w:r>
        <w:rPr>
          <w:lang w:val="en-GB"/>
        </w:rPr>
        <w:t xml:space="preserve">, </w:t>
      </w:r>
      <w:r w:rsidRPr="00EE1543">
        <w:rPr>
          <w:lang w:val="en-GB"/>
        </w:rPr>
        <w:t>Solutions for RLC AM retransmission enhancement</w:t>
      </w:r>
      <w:r>
        <w:rPr>
          <w:lang w:val="en-GB"/>
        </w:rPr>
        <w:t xml:space="preserve">, </w:t>
      </w:r>
      <w:r w:rsidRPr="00EE1543">
        <w:rPr>
          <w:lang w:val="en-GB"/>
        </w:rPr>
        <w:t>TCL</w:t>
      </w:r>
      <w:bookmarkEnd w:id="10"/>
    </w:p>
    <w:p w14:paraId="53DD89D2" w14:textId="3FB1E145" w:rsidR="00A94ECB" w:rsidRPr="00A94ECB" w:rsidRDefault="00A94ECB" w:rsidP="001510FE">
      <w:pPr>
        <w:widowControl w:val="0"/>
        <w:numPr>
          <w:ilvl w:val="0"/>
          <w:numId w:val="15"/>
        </w:numPr>
        <w:overflowPunct/>
        <w:autoSpaceDE/>
        <w:autoSpaceDN/>
        <w:adjustRightInd/>
        <w:spacing w:after="0" w:line="360" w:lineRule="auto"/>
        <w:jc w:val="left"/>
        <w:textAlignment w:val="auto"/>
        <w:rPr>
          <w:rFonts w:ascii="Times New Roman" w:hAnsi="Times New Roman"/>
          <w:lang w:val="en-GB"/>
        </w:rPr>
      </w:pPr>
      <w:bookmarkStart w:id="11" w:name="_Ref173920253"/>
      <w:r>
        <w:rPr>
          <w:rFonts w:ascii="Times New Roman" w:hAnsi="Times New Roman"/>
          <w:lang w:val="en-GB"/>
        </w:rPr>
        <w:t xml:space="preserve">R2-2405032, </w:t>
      </w:r>
      <w:r w:rsidRPr="009E10E5">
        <w:rPr>
          <w:rFonts w:ascii="Times New Roman" w:hAnsi="Times New Roman"/>
          <w:lang w:val="en-GB"/>
        </w:rPr>
        <w:t>Discussion on RLC Retransmission Enhancements in XR</w:t>
      </w:r>
      <w:r>
        <w:rPr>
          <w:rFonts w:ascii="Times New Roman" w:hAnsi="Times New Roman"/>
          <w:lang w:val="en-GB"/>
        </w:rPr>
        <w:t>, CMCC</w:t>
      </w:r>
      <w:bookmarkEnd w:id="11"/>
    </w:p>
    <w:p w14:paraId="60B0DD13" w14:textId="77777777" w:rsidR="003B19DB" w:rsidRDefault="00094326" w:rsidP="001510FE">
      <w:pPr>
        <w:widowControl w:val="0"/>
        <w:numPr>
          <w:ilvl w:val="0"/>
          <w:numId w:val="15"/>
        </w:numPr>
        <w:overflowPunct/>
        <w:autoSpaceDE/>
        <w:autoSpaceDN/>
        <w:adjustRightInd/>
        <w:spacing w:after="0" w:line="360" w:lineRule="auto"/>
        <w:jc w:val="left"/>
        <w:textAlignment w:val="auto"/>
        <w:rPr>
          <w:rFonts w:ascii="Times New Roman" w:hAnsi="Times New Roman"/>
          <w:lang w:val="en-GB"/>
        </w:rPr>
      </w:pPr>
      <w:bookmarkStart w:id="12" w:name="_Ref177653409"/>
      <w:r w:rsidRPr="008402FC">
        <w:rPr>
          <w:rFonts w:ascii="Calibri" w:hAnsi="Calibri"/>
          <w:sz w:val="22"/>
          <w:szCs w:val="22"/>
          <w:lang w:val="en-GB" w:eastAsia="ko-KR"/>
        </w:rPr>
        <w:t>UMTS TS 125 322 V4.0.0 (2001-03)</w:t>
      </w:r>
      <w:bookmarkEnd w:id="12"/>
    </w:p>
    <w:p w14:paraId="1A220C2E" w14:textId="77777777" w:rsidR="00F81BFD" w:rsidRPr="008402FC" w:rsidRDefault="00F81BFD" w:rsidP="00F81BFD">
      <w:pPr>
        <w:widowControl w:val="0"/>
        <w:overflowPunct/>
        <w:autoSpaceDE/>
        <w:autoSpaceDN/>
        <w:adjustRightInd/>
        <w:spacing w:after="0" w:line="360" w:lineRule="auto"/>
        <w:jc w:val="left"/>
        <w:textAlignment w:val="auto"/>
        <w:rPr>
          <w:rFonts w:ascii="Times New Roman" w:eastAsia="DengXian" w:hAnsi="Times New Roman"/>
          <w:lang w:val="en-GB"/>
        </w:rPr>
      </w:pPr>
    </w:p>
    <w:sectPr w:rsidR="00F81BFD" w:rsidRPr="008402FC" w:rsidSect="0085683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81FFE" w14:textId="77777777" w:rsidR="000A1FD1" w:rsidRDefault="000A1FD1" w:rsidP="00796430">
      <w:r>
        <w:separator/>
      </w:r>
    </w:p>
  </w:endnote>
  <w:endnote w:type="continuationSeparator" w:id="0">
    <w:p w14:paraId="27805ADC" w14:textId="77777777" w:rsidR="000A1FD1" w:rsidRDefault="000A1FD1"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4D4A" w14:textId="2529722C" w:rsidR="00171A40" w:rsidRDefault="00171A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05E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05E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00102" w14:textId="77777777" w:rsidR="000A1FD1" w:rsidRDefault="000A1FD1" w:rsidP="00796430">
      <w:r>
        <w:separator/>
      </w:r>
    </w:p>
  </w:footnote>
  <w:footnote w:type="continuationSeparator" w:id="0">
    <w:p w14:paraId="7DB3B267" w14:textId="77777777" w:rsidR="000A1FD1" w:rsidRDefault="000A1FD1"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29C7" w14:textId="77777777" w:rsidR="00171A40" w:rsidRDefault="00171A40"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0" w15:restartNumberingAfterBreak="0">
    <w:nsid w:val="48B0453A"/>
    <w:multiLevelType w:val="multilevel"/>
    <w:tmpl w:val="281E86BE"/>
    <w:numStyleLink w:val="Recommendation"/>
  </w:abstractNum>
  <w:abstractNum w:abstractNumId="1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1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1"/>
  </w:num>
  <w:num w:numId="3">
    <w:abstractNumId w:val="9"/>
  </w:num>
  <w:num w:numId="4">
    <w:abstractNumId w:val="6"/>
  </w:num>
  <w:num w:numId="5">
    <w:abstractNumId w:val="14"/>
  </w:num>
  <w:num w:numId="6">
    <w:abstractNumId w:val="7"/>
  </w:num>
  <w:num w:numId="7">
    <w:abstractNumId w:val="2"/>
  </w:num>
  <w:num w:numId="8">
    <w:abstractNumId w:val="12"/>
  </w:num>
  <w:num w:numId="9">
    <w:abstractNumId w:val="13"/>
    <w:lvlOverride w:ilvl="0">
      <w:startOverride w:val="1"/>
    </w:lvlOverride>
  </w:num>
  <w:num w:numId="10">
    <w:abstractNumId w:val="1"/>
  </w:num>
  <w:num w:numId="11">
    <w:abstractNumId w:val="10"/>
  </w:num>
  <w:num w:numId="12">
    <w:abstractNumId w:val="17"/>
  </w:num>
  <w:num w:numId="13">
    <w:abstractNumId w:val="4"/>
  </w:num>
  <w:num w:numId="14">
    <w:abstractNumId w:val="16"/>
  </w:num>
  <w:num w:numId="15">
    <w:abstractNumId w:val="8"/>
  </w:num>
  <w:num w:numId="16">
    <w:abstractNumId w:val="3"/>
  </w:num>
  <w:num w:numId="17">
    <w:abstractNumId w:val="5"/>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379"/>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07E0B"/>
    <w:rsid w:val="00010408"/>
    <w:rsid w:val="00010DCA"/>
    <w:rsid w:val="000110E0"/>
    <w:rsid w:val="0001115A"/>
    <w:rsid w:val="00011574"/>
    <w:rsid w:val="000116C1"/>
    <w:rsid w:val="00011BBC"/>
    <w:rsid w:val="00011C4C"/>
    <w:rsid w:val="00011D16"/>
    <w:rsid w:val="00011E82"/>
    <w:rsid w:val="00011EB6"/>
    <w:rsid w:val="00011F28"/>
    <w:rsid w:val="00011FF5"/>
    <w:rsid w:val="000120CB"/>
    <w:rsid w:val="00012219"/>
    <w:rsid w:val="0001222B"/>
    <w:rsid w:val="00012D23"/>
    <w:rsid w:val="000134B6"/>
    <w:rsid w:val="0001356C"/>
    <w:rsid w:val="000137D3"/>
    <w:rsid w:val="00013804"/>
    <w:rsid w:val="00013A09"/>
    <w:rsid w:val="00013D5E"/>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7CA"/>
    <w:rsid w:val="00027833"/>
    <w:rsid w:val="00027B0E"/>
    <w:rsid w:val="00027CE3"/>
    <w:rsid w:val="00027FFC"/>
    <w:rsid w:val="000303D4"/>
    <w:rsid w:val="00030E5A"/>
    <w:rsid w:val="00031111"/>
    <w:rsid w:val="000315DE"/>
    <w:rsid w:val="00031817"/>
    <w:rsid w:val="00031B95"/>
    <w:rsid w:val="00031BB4"/>
    <w:rsid w:val="00031C6F"/>
    <w:rsid w:val="00031E6D"/>
    <w:rsid w:val="00031FB7"/>
    <w:rsid w:val="00032104"/>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A6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A31"/>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32D"/>
    <w:rsid w:val="0006354A"/>
    <w:rsid w:val="000636FC"/>
    <w:rsid w:val="0006372F"/>
    <w:rsid w:val="00063BC8"/>
    <w:rsid w:val="00063C66"/>
    <w:rsid w:val="00063F6D"/>
    <w:rsid w:val="00064049"/>
    <w:rsid w:val="0006408A"/>
    <w:rsid w:val="000645A5"/>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94E"/>
    <w:rsid w:val="00071A3B"/>
    <w:rsid w:val="00071B34"/>
    <w:rsid w:val="0007216C"/>
    <w:rsid w:val="000721AD"/>
    <w:rsid w:val="000725A6"/>
    <w:rsid w:val="00072D09"/>
    <w:rsid w:val="00073535"/>
    <w:rsid w:val="00073677"/>
    <w:rsid w:val="00073B12"/>
    <w:rsid w:val="00073B13"/>
    <w:rsid w:val="00073D04"/>
    <w:rsid w:val="00073DFA"/>
    <w:rsid w:val="00073FEF"/>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E53"/>
    <w:rsid w:val="00080FD1"/>
    <w:rsid w:val="000813A2"/>
    <w:rsid w:val="00081455"/>
    <w:rsid w:val="00081B84"/>
    <w:rsid w:val="00081D51"/>
    <w:rsid w:val="00081D6F"/>
    <w:rsid w:val="00082044"/>
    <w:rsid w:val="00082258"/>
    <w:rsid w:val="00082A7F"/>
    <w:rsid w:val="00082B05"/>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6AAF"/>
    <w:rsid w:val="000871A3"/>
    <w:rsid w:val="000873D8"/>
    <w:rsid w:val="000877C1"/>
    <w:rsid w:val="00087C04"/>
    <w:rsid w:val="00087CAB"/>
    <w:rsid w:val="00087D4F"/>
    <w:rsid w:val="00087EF8"/>
    <w:rsid w:val="000901BE"/>
    <w:rsid w:val="000905CC"/>
    <w:rsid w:val="00090BB2"/>
    <w:rsid w:val="00090BD8"/>
    <w:rsid w:val="00091137"/>
    <w:rsid w:val="00091235"/>
    <w:rsid w:val="000915DC"/>
    <w:rsid w:val="000917D0"/>
    <w:rsid w:val="0009197B"/>
    <w:rsid w:val="000919B3"/>
    <w:rsid w:val="0009213D"/>
    <w:rsid w:val="000925F5"/>
    <w:rsid w:val="000927B0"/>
    <w:rsid w:val="00093146"/>
    <w:rsid w:val="00093459"/>
    <w:rsid w:val="000937BF"/>
    <w:rsid w:val="000938F1"/>
    <w:rsid w:val="00094326"/>
    <w:rsid w:val="0009443F"/>
    <w:rsid w:val="00094E34"/>
    <w:rsid w:val="000950C0"/>
    <w:rsid w:val="000952AB"/>
    <w:rsid w:val="000954A2"/>
    <w:rsid w:val="00095582"/>
    <w:rsid w:val="000955F5"/>
    <w:rsid w:val="00095ED1"/>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0BF"/>
    <w:rsid w:val="000A1705"/>
    <w:rsid w:val="000A1768"/>
    <w:rsid w:val="000A1897"/>
    <w:rsid w:val="000A1AB0"/>
    <w:rsid w:val="000A1CE1"/>
    <w:rsid w:val="000A1E21"/>
    <w:rsid w:val="000A1EDB"/>
    <w:rsid w:val="000A1FD1"/>
    <w:rsid w:val="000A28FA"/>
    <w:rsid w:val="000A2ACA"/>
    <w:rsid w:val="000A2B8F"/>
    <w:rsid w:val="000A31C7"/>
    <w:rsid w:val="000A322A"/>
    <w:rsid w:val="000A3587"/>
    <w:rsid w:val="000A37DD"/>
    <w:rsid w:val="000A3984"/>
    <w:rsid w:val="000A39E5"/>
    <w:rsid w:val="000A3E3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3D2"/>
    <w:rsid w:val="000A78E9"/>
    <w:rsid w:val="000A7A2B"/>
    <w:rsid w:val="000A7C18"/>
    <w:rsid w:val="000A7D7C"/>
    <w:rsid w:val="000B0282"/>
    <w:rsid w:val="000B04E6"/>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64B"/>
    <w:rsid w:val="000D0D23"/>
    <w:rsid w:val="000D0E0A"/>
    <w:rsid w:val="000D1807"/>
    <w:rsid w:val="000D2167"/>
    <w:rsid w:val="000D2241"/>
    <w:rsid w:val="000D22A7"/>
    <w:rsid w:val="000D2321"/>
    <w:rsid w:val="000D24C0"/>
    <w:rsid w:val="000D2547"/>
    <w:rsid w:val="000D269C"/>
    <w:rsid w:val="000D325D"/>
    <w:rsid w:val="000D33BC"/>
    <w:rsid w:val="000D3C05"/>
    <w:rsid w:val="000D3DF8"/>
    <w:rsid w:val="000D4AC9"/>
    <w:rsid w:val="000D4FCB"/>
    <w:rsid w:val="000D5504"/>
    <w:rsid w:val="000D5692"/>
    <w:rsid w:val="000D57CD"/>
    <w:rsid w:val="000D5C0C"/>
    <w:rsid w:val="000D5D77"/>
    <w:rsid w:val="000D65C4"/>
    <w:rsid w:val="000D665D"/>
    <w:rsid w:val="000D6B0D"/>
    <w:rsid w:val="000D6CB2"/>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E7853"/>
    <w:rsid w:val="000F000D"/>
    <w:rsid w:val="000F0028"/>
    <w:rsid w:val="000F0A36"/>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E5C"/>
    <w:rsid w:val="000F4FF8"/>
    <w:rsid w:val="000F53BB"/>
    <w:rsid w:val="000F5515"/>
    <w:rsid w:val="000F5534"/>
    <w:rsid w:val="000F560F"/>
    <w:rsid w:val="000F57A5"/>
    <w:rsid w:val="000F6238"/>
    <w:rsid w:val="000F629F"/>
    <w:rsid w:val="000F65F0"/>
    <w:rsid w:val="000F686C"/>
    <w:rsid w:val="000F6CC0"/>
    <w:rsid w:val="000F6D4F"/>
    <w:rsid w:val="000F7153"/>
    <w:rsid w:val="000F72B0"/>
    <w:rsid w:val="000F74A4"/>
    <w:rsid w:val="000F74AB"/>
    <w:rsid w:val="000F7A3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A43"/>
    <w:rsid w:val="00102A93"/>
    <w:rsid w:val="00102CFD"/>
    <w:rsid w:val="00102DE1"/>
    <w:rsid w:val="00102F09"/>
    <w:rsid w:val="00102F45"/>
    <w:rsid w:val="00102F78"/>
    <w:rsid w:val="001034AC"/>
    <w:rsid w:val="00103718"/>
    <w:rsid w:val="001038B9"/>
    <w:rsid w:val="00103B43"/>
    <w:rsid w:val="00103B74"/>
    <w:rsid w:val="00103E6B"/>
    <w:rsid w:val="001044D2"/>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8F1"/>
    <w:rsid w:val="00114A8D"/>
    <w:rsid w:val="00114AAE"/>
    <w:rsid w:val="00114AED"/>
    <w:rsid w:val="0011515F"/>
    <w:rsid w:val="00115357"/>
    <w:rsid w:val="001155F7"/>
    <w:rsid w:val="001159D3"/>
    <w:rsid w:val="00115B4D"/>
    <w:rsid w:val="00115E92"/>
    <w:rsid w:val="00115EA7"/>
    <w:rsid w:val="001169A5"/>
    <w:rsid w:val="00116D38"/>
    <w:rsid w:val="00117175"/>
    <w:rsid w:val="0011727E"/>
    <w:rsid w:val="0011731D"/>
    <w:rsid w:val="001176A6"/>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4750"/>
    <w:rsid w:val="00134A11"/>
    <w:rsid w:val="0013618E"/>
    <w:rsid w:val="001364F2"/>
    <w:rsid w:val="001369F8"/>
    <w:rsid w:val="001378A4"/>
    <w:rsid w:val="00137972"/>
    <w:rsid w:val="00137E34"/>
    <w:rsid w:val="001401CE"/>
    <w:rsid w:val="001409C2"/>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45E"/>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0D91"/>
    <w:rsid w:val="001510FE"/>
    <w:rsid w:val="001513C7"/>
    <w:rsid w:val="00151590"/>
    <w:rsid w:val="0015188D"/>
    <w:rsid w:val="00151AF9"/>
    <w:rsid w:val="00151C96"/>
    <w:rsid w:val="00151D3F"/>
    <w:rsid w:val="00151FF4"/>
    <w:rsid w:val="00152205"/>
    <w:rsid w:val="0015233E"/>
    <w:rsid w:val="0015236F"/>
    <w:rsid w:val="00152C44"/>
    <w:rsid w:val="00152E25"/>
    <w:rsid w:val="00152FC8"/>
    <w:rsid w:val="00153079"/>
    <w:rsid w:val="00154213"/>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5A0"/>
    <w:rsid w:val="00161B60"/>
    <w:rsid w:val="00161C6F"/>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67EEA"/>
    <w:rsid w:val="001701FD"/>
    <w:rsid w:val="00170287"/>
    <w:rsid w:val="00170755"/>
    <w:rsid w:val="001707B8"/>
    <w:rsid w:val="00170871"/>
    <w:rsid w:val="00170FAD"/>
    <w:rsid w:val="00171389"/>
    <w:rsid w:val="001714EB"/>
    <w:rsid w:val="001717DB"/>
    <w:rsid w:val="00171A40"/>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85C"/>
    <w:rsid w:val="00182A71"/>
    <w:rsid w:val="00182B73"/>
    <w:rsid w:val="00182CBD"/>
    <w:rsid w:val="001830E7"/>
    <w:rsid w:val="00183767"/>
    <w:rsid w:val="001839D7"/>
    <w:rsid w:val="00183A05"/>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670"/>
    <w:rsid w:val="00193DA3"/>
    <w:rsid w:val="00193DF0"/>
    <w:rsid w:val="0019402B"/>
    <w:rsid w:val="001940A3"/>
    <w:rsid w:val="001940A4"/>
    <w:rsid w:val="001944AD"/>
    <w:rsid w:val="00194B0B"/>
    <w:rsid w:val="00194EA5"/>
    <w:rsid w:val="001950D8"/>
    <w:rsid w:val="001951F2"/>
    <w:rsid w:val="00195206"/>
    <w:rsid w:val="0019550D"/>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9"/>
    <w:rsid w:val="001A55BA"/>
    <w:rsid w:val="001A5FED"/>
    <w:rsid w:val="001A6416"/>
    <w:rsid w:val="001A6549"/>
    <w:rsid w:val="001A67E0"/>
    <w:rsid w:val="001A6829"/>
    <w:rsid w:val="001A6990"/>
    <w:rsid w:val="001A6ABD"/>
    <w:rsid w:val="001A7456"/>
    <w:rsid w:val="001A754A"/>
    <w:rsid w:val="001A7695"/>
    <w:rsid w:val="001A7886"/>
    <w:rsid w:val="001A7B00"/>
    <w:rsid w:val="001A7B6A"/>
    <w:rsid w:val="001A7C45"/>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4961"/>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276"/>
    <w:rsid w:val="001C0A4A"/>
    <w:rsid w:val="001C0E3B"/>
    <w:rsid w:val="001C10D0"/>
    <w:rsid w:val="001C1245"/>
    <w:rsid w:val="001C141A"/>
    <w:rsid w:val="001C162E"/>
    <w:rsid w:val="001C1B8F"/>
    <w:rsid w:val="001C1E47"/>
    <w:rsid w:val="001C2ECB"/>
    <w:rsid w:val="001C42B8"/>
    <w:rsid w:val="001C443E"/>
    <w:rsid w:val="001C4C36"/>
    <w:rsid w:val="001C510A"/>
    <w:rsid w:val="001C53C8"/>
    <w:rsid w:val="001C54D8"/>
    <w:rsid w:val="001C5544"/>
    <w:rsid w:val="001C609D"/>
    <w:rsid w:val="001C6103"/>
    <w:rsid w:val="001C61F0"/>
    <w:rsid w:val="001C6295"/>
    <w:rsid w:val="001C7102"/>
    <w:rsid w:val="001C710B"/>
    <w:rsid w:val="001C7805"/>
    <w:rsid w:val="001C7855"/>
    <w:rsid w:val="001C7B4E"/>
    <w:rsid w:val="001C7CE5"/>
    <w:rsid w:val="001C7D75"/>
    <w:rsid w:val="001C7D7F"/>
    <w:rsid w:val="001C7F72"/>
    <w:rsid w:val="001D0080"/>
    <w:rsid w:val="001D0254"/>
    <w:rsid w:val="001D055B"/>
    <w:rsid w:val="001D09E3"/>
    <w:rsid w:val="001D0AD5"/>
    <w:rsid w:val="001D0B23"/>
    <w:rsid w:val="001D14B8"/>
    <w:rsid w:val="001D23AA"/>
    <w:rsid w:val="001D243D"/>
    <w:rsid w:val="001D256E"/>
    <w:rsid w:val="001D288D"/>
    <w:rsid w:val="001D3164"/>
    <w:rsid w:val="001D3183"/>
    <w:rsid w:val="001D34D8"/>
    <w:rsid w:val="001D3744"/>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E5F"/>
    <w:rsid w:val="001D5F75"/>
    <w:rsid w:val="001D667A"/>
    <w:rsid w:val="001D6959"/>
    <w:rsid w:val="001D6C55"/>
    <w:rsid w:val="001D6F2C"/>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4D5"/>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C40"/>
    <w:rsid w:val="001F0420"/>
    <w:rsid w:val="001F0422"/>
    <w:rsid w:val="001F082D"/>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1F75E5"/>
    <w:rsid w:val="002001C2"/>
    <w:rsid w:val="002007E1"/>
    <w:rsid w:val="002009FD"/>
    <w:rsid w:val="00200C8C"/>
    <w:rsid w:val="00200D6A"/>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28F"/>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B"/>
    <w:rsid w:val="00214ADC"/>
    <w:rsid w:val="00214B53"/>
    <w:rsid w:val="00214C49"/>
    <w:rsid w:val="00215079"/>
    <w:rsid w:val="002150FD"/>
    <w:rsid w:val="002153BE"/>
    <w:rsid w:val="002157AF"/>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8B9"/>
    <w:rsid w:val="00223AAC"/>
    <w:rsid w:val="00223AC4"/>
    <w:rsid w:val="00223BB4"/>
    <w:rsid w:val="002242C6"/>
    <w:rsid w:val="00224718"/>
    <w:rsid w:val="00224EC1"/>
    <w:rsid w:val="0022526F"/>
    <w:rsid w:val="00225743"/>
    <w:rsid w:val="00225813"/>
    <w:rsid w:val="00225A1C"/>
    <w:rsid w:val="00225B6E"/>
    <w:rsid w:val="00225BA9"/>
    <w:rsid w:val="00225C07"/>
    <w:rsid w:val="00225C13"/>
    <w:rsid w:val="0022604B"/>
    <w:rsid w:val="00226341"/>
    <w:rsid w:val="00226915"/>
    <w:rsid w:val="00226986"/>
    <w:rsid w:val="00226F88"/>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0CDD"/>
    <w:rsid w:val="0024100F"/>
    <w:rsid w:val="002412F5"/>
    <w:rsid w:val="0024161D"/>
    <w:rsid w:val="002424F5"/>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5E9E"/>
    <w:rsid w:val="00246301"/>
    <w:rsid w:val="002468AE"/>
    <w:rsid w:val="00247175"/>
    <w:rsid w:val="00247B22"/>
    <w:rsid w:val="0025028F"/>
    <w:rsid w:val="0025066B"/>
    <w:rsid w:val="00250945"/>
    <w:rsid w:val="00251165"/>
    <w:rsid w:val="002516B4"/>
    <w:rsid w:val="002517F0"/>
    <w:rsid w:val="00251C19"/>
    <w:rsid w:val="00251CBD"/>
    <w:rsid w:val="00251CEA"/>
    <w:rsid w:val="0025205B"/>
    <w:rsid w:val="002522C7"/>
    <w:rsid w:val="002525CF"/>
    <w:rsid w:val="002526E2"/>
    <w:rsid w:val="00252770"/>
    <w:rsid w:val="0025280B"/>
    <w:rsid w:val="00252C4C"/>
    <w:rsid w:val="00252C5B"/>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70E"/>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065"/>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DA0"/>
    <w:rsid w:val="00266440"/>
    <w:rsid w:val="00266700"/>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90"/>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0782"/>
    <w:rsid w:val="00280DB3"/>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77"/>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C9D"/>
    <w:rsid w:val="00296D8E"/>
    <w:rsid w:val="00296E6F"/>
    <w:rsid w:val="00296F89"/>
    <w:rsid w:val="00297286"/>
    <w:rsid w:val="00297340"/>
    <w:rsid w:val="002976AA"/>
    <w:rsid w:val="00297749"/>
    <w:rsid w:val="00297847"/>
    <w:rsid w:val="00297A72"/>
    <w:rsid w:val="002A0319"/>
    <w:rsid w:val="002A0931"/>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D67"/>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537"/>
    <w:rsid w:val="002C260C"/>
    <w:rsid w:val="002C26F3"/>
    <w:rsid w:val="002C31A1"/>
    <w:rsid w:val="002C32FF"/>
    <w:rsid w:val="002C35B5"/>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AD3"/>
    <w:rsid w:val="002D0DC0"/>
    <w:rsid w:val="002D0DDE"/>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DC6"/>
    <w:rsid w:val="002D6E72"/>
    <w:rsid w:val="002D73AB"/>
    <w:rsid w:val="002D75A9"/>
    <w:rsid w:val="002D7EB1"/>
    <w:rsid w:val="002E0450"/>
    <w:rsid w:val="002E08C4"/>
    <w:rsid w:val="002E0BA9"/>
    <w:rsid w:val="002E0F83"/>
    <w:rsid w:val="002E1112"/>
    <w:rsid w:val="002E1248"/>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53A"/>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040"/>
    <w:rsid w:val="002F3294"/>
    <w:rsid w:val="002F34AB"/>
    <w:rsid w:val="002F34AF"/>
    <w:rsid w:val="002F35EC"/>
    <w:rsid w:val="002F370C"/>
    <w:rsid w:val="002F4506"/>
    <w:rsid w:val="002F4578"/>
    <w:rsid w:val="002F47BF"/>
    <w:rsid w:val="002F47CF"/>
    <w:rsid w:val="002F5891"/>
    <w:rsid w:val="002F5FB6"/>
    <w:rsid w:val="002F6505"/>
    <w:rsid w:val="002F6B3F"/>
    <w:rsid w:val="002F6F19"/>
    <w:rsid w:val="002F702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89"/>
    <w:rsid w:val="003053D7"/>
    <w:rsid w:val="00305447"/>
    <w:rsid w:val="003059C3"/>
    <w:rsid w:val="00305C53"/>
    <w:rsid w:val="003060F2"/>
    <w:rsid w:val="00306182"/>
    <w:rsid w:val="0030679C"/>
    <w:rsid w:val="00306894"/>
    <w:rsid w:val="00306A89"/>
    <w:rsid w:val="00306CFB"/>
    <w:rsid w:val="00306D81"/>
    <w:rsid w:val="00306E0B"/>
    <w:rsid w:val="003070BA"/>
    <w:rsid w:val="003072B9"/>
    <w:rsid w:val="00307708"/>
    <w:rsid w:val="00307757"/>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DAF"/>
    <w:rsid w:val="00317896"/>
    <w:rsid w:val="0031789D"/>
    <w:rsid w:val="00317A20"/>
    <w:rsid w:val="00317D38"/>
    <w:rsid w:val="00317DF5"/>
    <w:rsid w:val="00317E1A"/>
    <w:rsid w:val="0032074B"/>
    <w:rsid w:val="003208E5"/>
    <w:rsid w:val="00320E9E"/>
    <w:rsid w:val="0032159B"/>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6C1"/>
    <w:rsid w:val="00331770"/>
    <w:rsid w:val="00331882"/>
    <w:rsid w:val="00331901"/>
    <w:rsid w:val="00331AF4"/>
    <w:rsid w:val="00331C4F"/>
    <w:rsid w:val="00331CE0"/>
    <w:rsid w:val="00332388"/>
    <w:rsid w:val="0033272E"/>
    <w:rsid w:val="00332950"/>
    <w:rsid w:val="00332A71"/>
    <w:rsid w:val="00332B7C"/>
    <w:rsid w:val="00333252"/>
    <w:rsid w:val="003335B3"/>
    <w:rsid w:val="00333610"/>
    <w:rsid w:val="00333718"/>
    <w:rsid w:val="00333A86"/>
    <w:rsid w:val="00333D10"/>
    <w:rsid w:val="00333D66"/>
    <w:rsid w:val="00333F9C"/>
    <w:rsid w:val="00333FCA"/>
    <w:rsid w:val="00334865"/>
    <w:rsid w:val="00334C41"/>
    <w:rsid w:val="00334F3D"/>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6F9"/>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4B4"/>
    <w:rsid w:val="00367646"/>
    <w:rsid w:val="00367B8E"/>
    <w:rsid w:val="00367BBC"/>
    <w:rsid w:val="00367CCA"/>
    <w:rsid w:val="00367DA8"/>
    <w:rsid w:val="00367E34"/>
    <w:rsid w:val="00367FB0"/>
    <w:rsid w:val="003709F3"/>
    <w:rsid w:val="00370EEC"/>
    <w:rsid w:val="00370F91"/>
    <w:rsid w:val="0037131C"/>
    <w:rsid w:val="0037142C"/>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9B6"/>
    <w:rsid w:val="00376AE8"/>
    <w:rsid w:val="00376C32"/>
    <w:rsid w:val="00376F2B"/>
    <w:rsid w:val="00376FD1"/>
    <w:rsid w:val="00377214"/>
    <w:rsid w:val="00377784"/>
    <w:rsid w:val="00377B16"/>
    <w:rsid w:val="00377C7D"/>
    <w:rsid w:val="00377F10"/>
    <w:rsid w:val="00377F54"/>
    <w:rsid w:val="003801B8"/>
    <w:rsid w:val="0038059B"/>
    <w:rsid w:val="0038088A"/>
    <w:rsid w:val="003812FB"/>
    <w:rsid w:val="00381569"/>
    <w:rsid w:val="0038173B"/>
    <w:rsid w:val="00381F67"/>
    <w:rsid w:val="003820FC"/>
    <w:rsid w:val="0038212D"/>
    <w:rsid w:val="00382316"/>
    <w:rsid w:val="00382336"/>
    <w:rsid w:val="003826FA"/>
    <w:rsid w:val="00382708"/>
    <w:rsid w:val="003827DB"/>
    <w:rsid w:val="003829EC"/>
    <w:rsid w:val="00382CD0"/>
    <w:rsid w:val="00382FFE"/>
    <w:rsid w:val="003832BA"/>
    <w:rsid w:val="00383B97"/>
    <w:rsid w:val="00383E41"/>
    <w:rsid w:val="00383EBA"/>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5C2"/>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3DD1"/>
    <w:rsid w:val="00394027"/>
    <w:rsid w:val="003948BF"/>
    <w:rsid w:val="00394A3D"/>
    <w:rsid w:val="00394AF0"/>
    <w:rsid w:val="00394F5E"/>
    <w:rsid w:val="003950EF"/>
    <w:rsid w:val="00395370"/>
    <w:rsid w:val="00395909"/>
    <w:rsid w:val="003959A2"/>
    <w:rsid w:val="00395A08"/>
    <w:rsid w:val="00395C12"/>
    <w:rsid w:val="003960E3"/>
    <w:rsid w:val="003967F0"/>
    <w:rsid w:val="003968A2"/>
    <w:rsid w:val="00396E41"/>
    <w:rsid w:val="003970B5"/>
    <w:rsid w:val="0039711C"/>
    <w:rsid w:val="003972D1"/>
    <w:rsid w:val="003978FA"/>
    <w:rsid w:val="0039794B"/>
    <w:rsid w:val="003A0193"/>
    <w:rsid w:val="003A035D"/>
    <w:rsid w:val="003A04CF"/>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10"/>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9DB"/>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8C4"/>
    <w:rsid w:val="003C6FFA"/>
    <w:rsid w:val="003D0106"/>
    <w:rsid w:val="003D030B"/>
    <w:rsid w:val="003D039E"/>
    <w:rsid w:val="003D0565"/>
    <w:rsid w:val="003D0A6F"/>
    <w:rsid w:val="003D0E73"/>
    <w:rsid w:val="003D0EC2"/>
    <w:rsid w:val="003D15CB"/>
    <w:rsid w:val="003D18AB"/>
    <w:rsid w:val="003D1F3B"/>
    <w:rsid w:val="003D259F"/>
    <w:rsid w:val="003D25AE"/>
    <w:rsid w:val="003D2A5D"/>
    <w:rsid w:val="003D2D48"/>
    <w:rsid w:val="003D340F"/>
    <w:rsid w:val="003D4CE8"/>
    <w:rsid w:val="003D525E"/>
    <w:rsid w:val="003D5BA5"/>
    <w:rsid w:val="003D615C"/>
    <w:rsid w:val="003D64F5"/>
    <w:rsid w:val="003D6A98"/>
    <w:rsid w:val="003D6D5F"/>
    <w:rsid w:val="003D7216"/>
    <w:rsid w:val="003D736B"/>
    <w:rsid w:val="003E0012"/>
    <w:rsid w:val="003E00B5"/>
    <w:rsid w:val="003E02FF"/>
    <w:rsid w:val="003E03BC"/>
    <w:rsid w:val="003E05D7"/>
    <w:rsid w:val="003E080C"/>
    <w:rsid w:val="003E0DFF"/>
    <w:rsid w:val="003E10DA"/>
    <w:rsid w:val="003E1599"/>
    <w:rsid w:val="003E1C0F"/>
    <w:rsid w:val="003E1D99"/>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6F6"/>
    <w:rsid w:val="003E7CE4"/>
    <w:rsid w:val="003E7CF8"/>
    <w:rsid w:val="003F0005"/>
    <w:rsid w:val="003F00BF"/>
    <w:rsid w:val="003F0318"/>
    <w:rsid w:val="003F05D2"/>
    <w:rsid w:val="003F07E8"/>
    <w:rsid w:val="003F14E6"/>
    <w:rsid w:val="003F18C1"/>
    <w:rsid w:val="003F19D5"/>
    <w:rsid w:val="003F1FF9"/>
    <w:rsid w:val="003F225C"/>
    <w:rsid w:val="003F22B4"/>
    <w:rsid w:val="003F244C"/>
    <w:rsid w:val="003F2473"/>
    <w:rsid w:val="003F25D0"/>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250"/>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D07"/>
    <w:rsid w:val="00411DAA"/>
    <w:rsid w:val="00411E68"/>
    <w:rsid w:val="0041211C"/>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4D2"/>
    <w:rsid w:val="004156DD"/>
    <w:rsid w:val="00415E63"/>
    <w:rsid w:val="00416238"/>
    <w:rsid w:val="00416784"/>
    <w:rsid w:val="00416991"/>
    <w:rsid w:val="00416E0E"/>
    <w:rsid w:val="0041709C"/>
    <w:rsid w:val="004175E3"/>
    <w:rsid w:val="00417A80"/>
    <w:rsid w:val="00417B79"/>
    <w:rsid w:val="0042002B"/>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66C"/>
    <w:rsid w:val="00427B5F"/>
    <w:rsid w:val="00427C68"/>
    <w:rsid w:val="00430322"/>
    <w:rsid w:val="004309D2"/>
    <w:rsid w:val="00430D9A"/>
    <w:rsid w:val="00431781"/>
    <w:rsid w:val="00432170"/>
    <w:rsid w:val="0043255F"/>
    <w:rsid w:val="004326D2"/>
    <w:rsid w:val="00432782"/>
    <w:rsid w:val="004329B6"/>
    <w:rsid w:val="00432C2F"/>
    <w:rsid w:val="00432DC6"/>
    <w:rsid w:val="004330AA"/>
    <w:rsid w:val="00433588"/>
    <w:rsid w:val="00433659"/>
    <w:rsid w:val="00433BA5"/>
    <w:rsid w:val="00433BA8"/>
    <w:rsid w:val="004340D1"/>
    <w:rsid w:val="004345DC"/>
    <w:rsid w:val="004346E4"/>
    <w:rsid w:val="004346FA"/>
    <w:rsid w:val="00434E7D"/>
    <w:rsid w:val="00434E7F"/>
    <w:rsid w:val="0043579A"/>
    <w:rsid w:val="004358C9"/>
    <w:rsid w:val="00435924"/>
    <w:rsid w:val="00435B2F"/>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97C"/>
    <w:rsid w:val="00453A39"/>
    <w:rsid w:val="00454608"/>
    <w:rsid w:val="004549C6"/>
    <w:rsid w:val="00454D5F"/>
    <w:rsid w:val="00454EFD"/>
    <w:rsid w:val="00455158"/>
    <w:rsid w:val="004551B2"/>
    <w:rsid w:val="00455654"/>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18"/>
    <w:rsid w:val="00460AFF"/>
    <w:rsid w:val="00460FAB"/>
    <w:rsid w:val="00461D8E"/>
    <w:rsid w:val="004623B9"/>
    <w:rsid w:val="00462B52"/>
    <w:rsid w:val="00463043"/>
    <w:rsid w:val="00463077"/>
    <w:rsid w:val="00463278"/>
    <w:rsid w:val="004639C0"/>
    <w:rsid w:val="00463A1C"/>
    <w:rsid w:val="00463C88"/>
    <w:rsid w:val="00463E20"/>
    <w:rsid w:val="00463E8A"/>
    <w:rsid w:val="0046450E"/>
    <w:rsid w:val="004646FB"/>
    <w:rsid w:val="0046479E"/>
    <w:rsid w:val="00464979"/>
    <w:rsid w:val="004650EA"/>
    <w:rsid w:val="004654D3"/>
    <w:rsid w:val="004659B7"/>
    <w:rsid w:val="00465EFB"/>
    <w:rsid w:val="0046629E"/>
    <w:rsid w:val="004665B2"/>
    <w:rsid w:val="00466753"/>
    <w:rsid w:val="00466E00"/>
    <w:rsid w:val="00467029"/>
    <w:rsid w:val="004670AD"/>
    <w:rsid w:val="00467124"/>
    <w:rsid w:val="004673B1"/>
    <w:rsid w:val="004679D5"/>
    <w:rsid w:val="004679F3"/>
    <w:rsid w:val="00467B7B"/>
    <w:rsid w:val="00467DF2"/>
    <w:rsid w:val="00467EF3"/>
    <w:rsid w:val="0047034D"/>
    <w:rsid w:val="00470602"/>
    <w:rsid w:val="00470C88"/>
    <w:rsid w:val="0047125D"/>
    <w:rsid w:val="00471874"/>
    <w:rsid w:val="00472379"/>
    <w:rsid w:val="0047249D"/>
    <w:rsid w:val="0047261F"/>
    <w:rsid w:val="00472973"/>
    <w:rsid w:val="00472E7A"/>
    <w:rsid w:val="00472ECF"/>
    <w:rsid w:val="00472F29"/>
    <w:rsid w:val="004731D4"/>
    <w:rsid w:val="00473665"/>
    <w:rsid w:val="00473693"/>
    <w:rsid w:val="00473C07"/>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ADB"/>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4B"/>
    <w:rsid w:val="00495BD2"/>
    <w:rsid w:val="004961C6"/>
    <w:rsid w:val="004969F4"/>
    <w:rsid w:val="00496B42"/>
    <w:rsid w:val="00496C1A"/>
    <w:rsid w:val="004975C3"/>
    <w:rsid w:val="00497BB3"/>
    <w:rsid w:val="004A051A"/>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0FCA"/>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89"/>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05CD"/>
    <w:rsid w:val="004C10B9"/>
    <w:rsid w:val="004C1290"/>
    <w:rsid w:val="004C26C5"/>
    <w:rsid w:val="004C28AF"/>
    <w:rsid w:val="004C3346"/>
    <w:rsid w:val="004C344E"/>
    <w:rsid w:val="004C3810"/>
    <w:rsid w:val="004C3DD8"/>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CC"/>
    <w:rsid w:val="004C76F8"/>
    <w:rsid w:val="004C7979"/>
    <w:rsid w:val="004C7C90"/>
    <w:rsid w:val="004D05F5"/>
    <w:rsid w:val="004D171B"/>
    <w:rsid w:val="004D174E"/>
    <w:rsid w:val="004D1A66"/>
    <w:rsid w:val="004D21DA"/>
    <w:rsid w:val="004D2C32"/>
    <w:rsid w:val="004D3442"/>
    <w:rsid w:val="004D3A5F"/>
    <w:rsid w:val="004D3DCB"/>
    <w:rsid w:val="004D3FAA"/>
    <w:rsid w:val="004D440D"/>
    <w:rsid w:val="004D4B20"/>
    <w:rsid w:val="004D5088"/>
    <w:rsid w:val="004D5733"/>
    <w:rsid w:val="004D5B8A"/>
    <w:rsid w:val="004D603D"/>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2FCE"/>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8DB"/>
    <w:rsid w:val="004E7A50"/>
    <w:rsid w:val="004E7D4F"/>
    <w:rsid w:val="004E7F73"/>
    <w:rsid w:val="004F037A"/>
    <w:rsid w:val="004F0726"/>
    <w:rsid w:val="004F082C"/>
    <w:rsid w:val="004F09D7"/>
    <w:rsid w:val="004F0F8A"/>
    <w:rsid w:val="004F14B2"/>
    <w:rsid w:val="004F15B5"/>
    <w:rsid w:val="004F1812"/>
    <w:rsid w:val="004F1853"/>
    <w:rsid w:val="004F1897"/>
    <w:rsid w:val="004F199F"/>
    <w:rsid w:val="004F1A7B"/>
    <w:rsid w:val="004F269F"/>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23"/>
    <w:rsid w:val="004F6462"/>
    <w:rsid w:val="004F6A55"/>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A17"/>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CD"/>
    <w:rsid w:val="005201DA"/>
    <w:rsid w:val="0052063B"/>
    <w:rsid w:val="00520B79"/>
    <w:rsid w:val="00520E39"/>
    <w:rsid w:val="00521055"/>
    <w:rsid w:val="00521264"/>
    <w:rsid w:val="00521D65"/>
    <w:rsid w:val="00521E6B"/>
    <w:rsid w:val="0052223C"/>
    <w:rsid w:val="00522583"/>
    <w:rsid w:val="005226DE"/>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7CF"/>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2B7"/>
    <w:rsid w:val="0053241E"/>
    <w:rsid w:val="00532616"/>
    <w:rsid w:val="0053297B"/>
    <w:rsid w:val="00532B28"/>
    <w:rsid w:val="00532B65"/>
    <w:rsid w:val="00532C20"/>
    <w:rsid w:val="00532CBC"/>
    <w:rsid w:val="00532D0D"/>
    <w:rsid w:val="00532FDC"/>
    <w:rsid w:val="0053309B"/>
    <w:rsid w:val="00533271"/>
    <w:rsid w:val="005335BC"/>
    <w:rsid w:val="005335E1"/>
    <w:rsid w:val="00534119"/>
    <w:rsid w:val="0053467D"/>
    <w:rsid w:val="0053486E"/>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652"/>
    <w:rsid w:val="0054684D"/>
    <w:rsid w:val="00546A18"/>
    <w:rsid w:val="00546BDD"/>
    <w:rsid w:val="00547110"/>
    <w:rsid w:val="0054713F"/>
    <w:rsid w:val="005477EB"/>
    <w:rsid w:val="00550216"/>
    <w:rsid w:val="005504B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5FE"/>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D37"/>
    <w:rsid w:val="00586F9D"/>
    <w:rsid w:val="00587213"/>
    <w:rsid w:val="005872C9"/>
    <w:rsid w:val="0058743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28D6"/>
    <w:rsid w:val="005A3754"/>
    <w:rsid w:val="005A3A02"/>
    <w:rsid w:val="005A41EE"/>
    <w:rsid w:val="005A4384"/>
    <w:rsid w:val="005A445A"/>
    <w:rsid w:val="005A5956"/>
    <w:rsid w:val="005A5C54"/>
    <w:rsid w:val="005A5CA0"/>
    <w:rsid w:val="005A5E60"/>
    <w:rsid w:val="005A5ECE"/>
    <w:rsid w:val="005A5F4F"/>
    <w:rsid w:val="005A6123"/>
    <w:rsid w:val="005A6658"/>
    <w:rsid w:val="005A66CB"/>
    <w:rsid w:val="005A6720"/>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4B9"/>
    <w:rsid w:val="005C0843"/>
    <w:rsid w:val="005C0B1B"/>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7B8"/>
    <w:rsid w:val="005C39A1"/>
    <w:rsid w:val="005C3E74"/>
    <w:rsid w:val="005C3FCC"/>
    <w:rsid w:val="005C41A4"/>
    <w:rsid w:val="005C423E"/>
    <w:rsid w:val="005C433E"/>
    <w:rsid w:val="005C458B"/>
    <w:rsid w:val="005C4591"/>
    <w:rsid w:val="005C491B"/>
    <w:rsid w:val="005C4C22"/>
    <w:rsid w:val="005C4C75"/>
    <w:rsid w:val="005C4E8E"/>
    <w:rsid w:val="005C555D"/>
    <w:rsid w:val="005C5665"/>
    <w:rsid w:val="005C5924"/>
    <w:rsid w:val="005C5B2C"/>
    <w:rsid w:val="005C638E"/>
    <w:rsid w:val="005C6417"/>
    <w:rsid w:val="005C6FA8"/>
    <w:rsid w:val="005C757F"/>
    <w:rsid w:val="005C79E4"/>
    <w:rsid w:val="005C7EC1"/>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7FB"/>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3031"/>
    <w:rsid w:val="005F3B1E"/>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816"/>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CC4"/>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4A"/>
    <w:rsid w:val="00611AFB"/>
    <w:rsid w:val="00611D7D"/>
    <w:rsid w:val="006125BB"/>
    <w:rsid w:val="0061367F"/>
    <w:rsid w:val="006136F4"/>
    <w:rsid w:val="006138BC"/>
    <w:rsid w:val="00613A83"/>
    <w:rsid w:val="0061487E"/>
    <w:rsid w:val="0061499A"/>
    <w:rsid w:val="00614A54"/>
    <w:rsid w:val="00614B6C"/>
    <w:rsid w:val="00614F59"/>
    <w:rsid w:val="0061558A"/>
    <w:rsid w:val="006155D2"/>
    <w:rsid w:val="0061576C"/>
    <w:rsid w:val="00615B92"/>
    <w:rsid w:val="00615CE8"/>
    <w:rsid w:val="00615D76"/>
    <w:rsid w:val="00616787"/>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D80"/>
    <w:rsid w:val="00627E61"/>
    <w:rsid w:val="006305CB"/>
    <w:rsid w:val="0063066A"/>
    <w:rsid w:val="00630696"/>
    <w:rsid w:val="0063074C"/>
    <w:rsid w:val="00630817"/>
    <w:rsid w:val="00630830"/>
    <w:rsid w:val="0063103C"/>
    <w:rsid w:val="0063178D"/>
    <w:rsid w:val="00631A3E"/>
    <w:rsid w:val="00632AE5"/>
    <w:rsid w:val="00633026"/>
    <w:rsid w:val="00633096"/>
    <w:rsid w:val="006334E3"/>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3"/>
    <w:rsid w:val="00643396"/>
    <w:rsid w:val="0064345F"/>
    <w:rsid w:val="006434A0"/>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AEC"/>
    <w:rsid w:val="00650B62"/>
    <w:rsid w:val="00650E6B"/>
    <w:rsid w:val="00651E7B"/>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A19"/>
    <w:rsid w:val="00655B05"/>
    <w:rsid w:val="00655CD7"/>
    <w:rsid w:val="00656331"/>
    <w:rsid w:val="006563C3"/>
    <w:rsid w:val="0065671B"/>
    <w:rsid w:val="0065692D"/>
    <w:rsid w:val="00656D89"/>
    <w:rsid w:val="00656DB2"/>
    <w:rsid w:val="00656ED9"/>
    <w:rsid w:val="00657440"/>
    <w:rsid w:val="00657707"/>
    <w:rsid w:val="00657853"/>
    <w:rsid w:val="00657A2A"/>
    <w:rsid w:val="00657E7D"/>
    <w:rsid w:val="00657ED8"/>
    <w:rsid w:val="00657FF2"/>
    <w:rsid w:val="00660236"/>
    <w:rsid w:val="0066053E"/>
    <w:rsid w:val="006608AC"/>
    <w:rsid w:val="00660AB1"/>
    <w:rsid w:val="0066103B"/>
    <w:rsid w:val="00661467"/>
    <w:rsid w:val="00661B67"/>
    <w:rsid w:val="00661C5F"/>
    <w:rsid w:val="00661EFA"/>
    <w:rsid w:val="00662431"/>
    <w:rsid w:val="00662828"/>
    <w:rsid w:val="006628E9"/>
    <w:rsid w:val="0066373F"/>
    <w:rsid w:val="006638B8"/>
    <w:rsid w:val="00663F0D"/>
    <w:rsid w:val="0066409A"/>
    <w:rsid w:val="00664370"/>
    <w:rsid w:val="0066458C"/>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017"/>
    <w:rsid w:val="0067325B"/>
    <w:rsid w:val="006732CF"/>
    <w:rsid w:val="0067331B"/>
    <w:rsid w:val="00673419"/>
    <w:rsid w:val="006734FC"/>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925"/>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87"/>
    <w:rsid w:val="00685E9F"/>
    <w:rsid w:val="00685FFE"/>
    <w:rsid w:val="00686323"/>
    <w:rsid w:val="0068648A"/>
    <w:rsid w:val="006864D0"/>
    <w:rsid w:val="0068688B"/>
    <w:rsid w:val="00686B09"/>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4EF2"/>
    <w:rsid w:val="00695502"/>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8F"/>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6FB7"/>
    <w:rsid w:val="006A75D6"/>
    <w:rsid w:val="006A7A03"/>
    <w:rsid w:val="006A7DE2"/>
    <w:rsid w:val="006B021B"/>
    <w:rsid w:val="006B02B6"/>
    <w:rsid w:val="006B04CC"/>
    <w:rsid w:val="006B05AF"/>
    <w:rsid w:val="006B0ADF"/>
    <w:rsid w:val="006B0BE9"/>
    <w:rsid w:val="006B0C3E"/>
    <w:rsid w:val="006B0D6C"/>
    <w:rsid w:val="006B1167"/>
    <w:rsid w:val="006B181B"/>
    <w:rsid w:val="006B1CC8"/>
    <w:rsid w:val="006B1E3A"/>
    <w:rsid w:val="006B236C"/>
    <w:rsid w:val="006B23FE"/>
    <w:rsid w:val="006B25ED"/>
    <w:rsid w:val="006B283B"/>
    <w:rsid w:val="006B2907"/>
    <w:rsid w:val="006B2C07"/>
    <w:rsid w:val="006B2F26"/>
    <w:rsid w:val="006B306E"/>
    <w:rsid w:val="006B31C2"/>
    <w:rsid w:val="006B3357"/>
    <w:rsid w:val="006B3609"/>
    <w:rsid w:val="006B374E"/>
    <w:rsid w:val="006B38BC"/>
    <w:rsid w:val="006B38FC"/>
    <w:rsid w:val="006B3B5F"/>
    <w:rsid w:val="006B3BD9"/>
    <w:rsid w:val="006B46D9"/>
    <w:rsid w:val="006B4A74"/>
    <w:rsid w:val="006B558D"/>
    <w:rsid w:val="006B5735"/>
    <w:rsid w:val="006B5E5B"/>
    <w:rsid w:val="006B6316"/>
    <w:rsid w:val="006B65DA"/>
    <w:rsid w:val="006B687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0A7"/>
    <w:rsid w:val="006C1196"/>
    <w:rsid w:val="006C1552"/>
    <w:rsid w:val="006C1D42"/>
    <w:rsid w:val="006C1E79"/>
    <w:rsid w:val="006C2161"/>
    <w:rsid w:val="006C2355"/>
    <w:rsid w:val="006C30C0"/>
    <w:rsid w:val="006C31D4"/>
    <w:rsid w:val="006C3781"/>
    <w:rsid w:val="006C3AB6"/>
    <w:rsid w:val="006C3B9F"/>
    <w:rsid w:val="006C3F1C"/>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86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853"/>
    <w:rsid w:val="006D1C71"/>
    <w:rsid w:val="006D1DDC"/>
    <w:rsid w:val="006D1EE5"/>
    <w:rsid w:val="006D2696"/>
    <w:rsid w:val="006D2B24"/>
    <w:rsid w:val="006D2C8E"/>
    <w:rsid w:val="006D3028"/>
    <w:rsid w:val="006D35BB"/>
    <w:rsid w:val="006D3642"/>
    <w:rsid w:val="006D3808"/>
    <w:rsid w:val="006D3B9D"/>
    <w:rsid w:val="006D46C9"/>
    <w:rsid w:val="006D4A42"/>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6A6"/>
    <w:rsid w:val="006D7F65"/>
    <w:rsid w:val="006E00F9"/>
    <w:rsid w:val="006E0BF4"/>
    <w:rsid w:val="006E1210"/>
    <w:rsid w:val="006E1228"/>
    <w:rsid w:val="006E122C"/>
    <w:rsid w:val="006E126F"/>
    <w:rsid w:val="006E1499"/>
    <w:rsid w:val="006E14C4"/>
    <w:rsid w:val="006E1667"/>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4B"/>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C91"/>
    <w:rsid w:val="00701FED"/>
    <w:rsid w:val="007022ED"/>
    <w:rsid w:val="007023EE"/>
    <w:rsid w:val="007026EC"/>
    <w:rsid w:val="00702F24"/>
    <w:rsid w:val="007031F8"/>
    <w:rsid w:val="00703599"/>
    <w:rsid w:val="00703710"/>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9C9"/>
    <w:rsid w:val="00711BA0"/>
    <w:rsid w:val="007120A4"/>
    <w:rsid w:val="007126F6"/>
    <w:rsid w:val="00712AD0"/>
    <w:rsid w:val="00713787"/>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878"/>
    <w:rsid w:val="00734AEF"/>
    <w:rsid w:val="00734C03"/>
    <w:rsid w:val="00735130"/>
    <w:rsid w:val="00735714"/>
    <w:rsid w:val="007358E5"/>
    <w:rsid w:val="007358FB"/>
    <w:rsid w:val="00735B2B"/>
    <w:rsid w:val="00736044"/>
    <w:rsid w:val="00736339"/>
    <w:rsid w:val="0073654B"/>
    <w:rsid w:val="007368D3"/>
    <w:rsid w:val="007370A8"/>
    <w:rsid w:val="00737588"/>
    <w:rsid w:val="007377F4"/>
    <w:rsid w:val="0073788C"/>
    <w:rsid w:val="00737BB5"/>
    <w:rsid w:val="007402BD"/>
    <w:rsid w:val="007408D7"/>
    <w:rsid w:val="00740F0B"/>
    <w:rsid w:val="007410E2"/>
    <w:rsid w:val="00741343"/>
    <w:rsid w:val="0074158D"/>
    <w:rsid w:val="007417E8"/>
    <w:rsid w:val="00741936"/>
    <w:rsid w:val="00741B55"/>
    <w:rsid w:val="00741DF9"/>
    <w:rsid w:val="00741E4D"/>
    <w:rsid w:val="0074271E"/>
    <w:rsid w:val="00743632"/>
    <w:rsid w:val="007437B9"/>
    <w:rsid w:val="00743B97"/>
    <w:rsid w:val="00743BE2"/>
    <w:rsid w:val="00743C42"/>
    <w:rsid w:val="00743C66"/>
    <w:rsid w:val="00743F4D"/>
    <w:rsid w:val="0074419D"/>
    <w:rsid w:val="00744339"/>
    <w:rsid w:val="0074434D"/>
    <w:rsid w:val="00744E13"/>
    <w:rsid w:val="00744FE0"/>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6F69"/>
    <w:rsid w:val="007573F6"/>
    <w:rsid w:val="007574D0"/>
    <w:rsid w:val="00757E90"/>
    <w:rsid w:val="007600E4"/>
    <w:rsid w:val="007604E9"/>
    <w:rsid w:val="00760739"/>
    <w:rsid w:val="00760BFB"/>
    <w:rsid w:val="00761242"/>
    <w:rsid w:val="00761C40"/>
    <w:rsid w:val="00761CE3"/>
    <w:rsid w:val="00762648"/>
    <w:rsid w:val="00762789"/>
    <w:rsid w:val="00763B7A"/>
    <w:rsid w:val="00763B7F"/>
    <w:rsid w:val="00764044"/>
    <w:rsid w:val="00764125"/>
    <w:rsid w:val="00764274"/>
    <w:rsid w:val="00764892"/>
    <w:rsid w:val="00764BBB"/>
    <w:rsid w:val="00764E96"/>
    <w:rsid w:val="007650F9"/>
    <w:rsid w:val="007657EE"/>
    <w:rsid w:val="0076585E"/>
    <w:rsid w:val="00765AD2"/>
    <w:rsid w:val="0076622B"/>
    <w:rsid w:val="00766365"/>
    <w:rsid w:val="00766394"/>
    <w:rsid w:val="00766633"/>
    <w:rsid w:val="007668BB"/>
    <w:rsid w:val="00766941"/>
    <w:rsid w:val="00767F6F"/>
    <w:rsid w:val="00770789"/>
    <w:rsid w:val="00770853"/>
    <w:rsid w:val="00770B33"/>
    <w:rsid w:val="00770C86"/>
    <w:rsid w:val="00770CC5"/>
    <w:rsid w:val="00770DCE"/>
    <w:rsid w:val="00771279"/>
    <w:rsid w:val="007715BC"/>
    <w:rsid w:val="00771670"/>
    <w:rsid w:val="00771BE7"/>
    <w:rsid w:val="00771E7D"/>
    <w:rsid w:val="00771FFE"/>
    <w:rsid w:val="00772122"/>
    <w:rsid w:val="0077221D"/>
    <w:rsid w:val="00772A2A"/>
    <w:rsid w:val="00772A77"/>
    <w:rsid w:val="00772D1B"/>
    <w:rsid w:val="007733E0"/>
    <w:rsid w:val="00773500"/>
    <w:rsid w:val="00773588"/>
    <w:rsid w:val="007738CA"/>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CA2"/>
    <w:rsid w:val="00780FA5"/>
    <w:rsid w:val="00781014"/>
    <w:rsid w:val="007812ED"/>
    <w:rsid w:val="00781467"/>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1F5"/>
    <w:rsid w:val="0078534A"/>
    <w:rsid w:val="0078562F"/>
    <w:rsid w:val="00785652"/>
    <w:rsid w:val="00785725"/>
    <w:rsid w:val="007857EB"/>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1FB"/>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C12"/>
    <w:rsid w:val="00795E37"/>
    <w:rsid w:val="00796048"/>
    <w:rsid w:val="00796068"/>
    <w:rsid w:val="007960F4"/>
    <w:rsid w:val="00796430"/>
    <w:rsid w:val="00796CA4"/>
    <w:rsid w:val="0079725D"/>
    <w:rsid w:val="007975DA"/>
    <w:rsid w:val="007977D0"/>
    <w:rsid w:val="007A0117"/>
    <w:rsid w:val="007A024B"/>
    <w:rsid w:val="007A02A1"/>
    <w:rsid w:val="007A0867"/>
    <w:rsid w:val="007A0E1D"/>
    <w:rsid w:val="007A1198"/>
    <w:rsid w:val="007A1509"/>
    <w:rsid w:val="007A17BC"/>
    <w:rsid w:val="007A1890"/>
    <w:rsid w:val="007A1940"/>
    <w:rsid w:val="007A1E09"/>
    <w:rsid w:val="007A1E31"/>
    <w:rsid w:val="007A1F07"/>
    <w:rsid w:val="007A21A7"/>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0D65"/>
    <w:rsid w:val="007B1773"/>
    <w:rsid w:val="007B1890"/>
    <w:rsid w:val="007B1A27"/>
    <w:rsid w:val="007B1C7F"/>
    <w:rsid w:val="007B208A"/>
    <w:rsid w:val="007B2492"/>
    <w:rsid w:val="007B2B32"/>
    <w:rsid w:val="007B2FB6"/>
    <w:rsid w:val="007B384C"/>
    <w:rsid w:val="007B3886"/>
    <w:rsid w:val="007B3948"/>
    <w:rsid w:val="007B4354"/>
    <w:rsid w:val="007B479C"/>
    <w:rsid w:val="007B4E3C"/>
    <w:rsid w:val="007B4F9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9EB"/>
    <w:rsid w:val="007B7E60"/>
    <w:rsid w:val="007C0757"/>
    <w:rsid w:val="007C0CEF"/>
    <w:rsid w:val="007C11D5"/>
    <w:rsid w:val="007C1325"/>
    <w:rsid w:val="007C13D4"/>
    <w:rsid w:val="007C17AC"/>
    <w:rsid w:val="007C17D5"/>
    <w:rsid w:val="007C1AA4"/>
    <w:rsid w:val="007C1C7E"/>
    <w:rsid w:val="007C29B4"/>
    <w:rsid w:val="007C3193"/>
    <w:rsid w:val="007C329C"/>
    <w:rsid w:val="007C33CB"/>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764"/>
    <w:rsid w:val="007D1A13"/>
    <w:rsid w:val="007D1DD3"/>
    <w:rsid w:val="007D20CF"/>
    <w:rsid w:val="007D30D3"/>
    <w:rsid w:val="007D3125"/>
    <w:rsid w:val="007D312C"/>
    <w:rsid w:val="007D3418"/>
    <w:rsid w:val="007D345E"/>
    <w:rsid w:val="007D3821"/>
    <w:rsid w:val="007D3987"/>
    <w:rsid w:val="007D3C1A"/>
    <w:rsid w:val="007D487B"/>
    <w:rsid w:val="007D4A40"/>
    <w:rsid w:val="007D4BF8"/>
    <w:rsid w:val="007D4CC2"/>
    <w:rsid w:val="007D50DC"/>
    <w:rsid w:val="007D54CF"/>
    <w:rsid w:val="007D5DA3"/>
    <w:rsid w:val="007D6266"/>
    <w:rsid w:val="007D63A6"/>
    <w:rsid w:val="007D65E3"/>
    <w:rsid w:val="007D6612"/>
    <w:rsid w:val="007D6929"/>
    <w:rsid w:val="007D69E7"/>
    <w:rsid w:val="007D705E"/>
    <w:rsid w:val="007D70F1"/>
    <w:rsid w:val="007D72B2"/>
    <w:rsid w:val="007D7474"/>
    <w:rsid w:val="007D74C6"/>
    <w:rsid w:val="007D7547"/>
    <w:rsid w:val="007D7852"/>
    <w:rsid w:val="007E045A"/>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5E0F"/>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1730"/>
    <w:rsid w:val="007F19B2"/>
    <w:rsid w:val="007F1D3F"/>
    <w:rsid w:val="007F26F5"/>
    <w:rsid w:val="007F29C3"/>
    <w:rsid w:val="007F2B3B"/>
    <w:rsid w:val="007F2F75"/>
    <w:rsid w:val="007F3179"/>
    <w:rsid w:val="007F321A"/>
    <w:rsid w:val="007F340E"/>
    <w:rsid w:val="007F3521"/>
    <w:rsid w:val="007F3C73"/>
    <w:rsid w:val="007F3E1F"/>
    <w:rsid w:val="007F42D2"/>
    <w:rsid w:val="007F48A4"/>
    <w:rsid w:val="007F496E"/>
    <w:rsid w:val="007F4D81"/>
    <w:rsid w:val="007F4FE8"/>
    <w:rsid w:val="007F5065"/>
    <w:rsid w:val="007F57E5"/>
    <w:rsid w:val="007F63EB"/>
    <w:rsid w:val="007F6632"/>
    <w:rsid w:val="007F6759"/>
    <w:rsid w:val="007F676A"/>
    <w:rsid w:val="007F69F7"/>
    <w:rsid w:val="007F6D77"/>
    <w:rsid w:val="007F7123"/>
    <w:rsid w:val="007F71A1"/>
    <w:rsid w:val="007F7292"/>
    <w:rsid w:val="0080002A"/>
    <w:rsid w:val="00800116"/>
    <w:rsid w:val="008002BD"/>
    <w:rsid w:val="008003D9"/>
    <w:rsid w:val="00800699"/>
    <w:rsid w:val="00800AA6"/>
    <w:rsid w:val="00800F86"/>
    <w:rsid w:val="008012CE"/>
    <w:rsid w:val="0080168E"/>
    <w:rsid w:val="008016F4"/>
    <w:rsid w:val="00801F57"/>
    <w:rsid w:val="008020AD"/>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C0"/>
    <w:rsid w:val="008139F2"/>
    <w:rsid w:val="00813BC9"/>
    <w:rsid w:val="00813C14"/>
    <w:rsid w:val="00814CC4"/>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C6"/>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941"/>
    <w:rsid w:val="00833A7F"/>
    <w:rsid w:val="00833F8E"/>
    <w:rsid w:val="0083482E"/>
    <w:rsid w:val="00834A63"/>
    <w:rsid w:val="00834A90"/>
    <w:rsid w:val="00834D30"/>
    <w:rsid w:val="008354F7"/>
    <w:rsid w:val="0083551A"/>
    <w:rsid w:val="008357BD"/>
    <w:rsid w:val="00835A5C"/>
    <w:rsid w:val="00835C34"/>
    <w:rsid w:val="00835CD9"/>
    <w:rsid w:val="0083661D"/>
    <w:rsid w:val="0083689F"/>
    <w:rsid w:val="00836921"/>
    <w:rsid w:val="00836BEB"/>
    <w:rsid w:val="0083779B"/>
    <w:rsid w:val="00837AD5"/>
    <w:rsid w:val="00837ADF"/>
    <w:rsid w:val="00837CF4"/>
    <w:rsid w:val="008401FA"/>
    <w:rsid w:val="008402FC"/>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6E73"/>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3B1F"/>
    <w:rsid w:val="00854469"/>
    <w:rsid w:val="008547B7"/>
    <w:rsid w:val="00854819"/>
    <w:rsid w:val="00854D99"/>
    <w:rsid w:val="00854DF7"/>
    <w:rsid w:val="00854F06"/>
    <w:rsid w:val="00855205"/>
    <w:rsid w:val="008557C6"/>
    <w:rsid w:val="008558FB"/>
    <w:rsid w:val="00855B14"/>
    <w:rsid w:val="00855B44"/>
    <w:rsid w:val="00855C03"/>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263E"/>
    <w:rsid w:val="008629E3"/>
    <w:rsid w:val="00862BB0"/>
    <w:rsid w:val="00862DEB"/>
    <w:rsid w:val="00862E43"/>
    <w:rsid w:val="00862E8C"/>
    <w:rsid w:val="00863069"/>
    <w:rsid w:val="0086369C"/>
    <w:rsid w:val="00863E27"/>
    <w:rsid w:val="00864152"/>
    <w:rsid w:val="00864218"/>
    <w:rsid w:val="00864222"/>
    <w:rsid w:val="00864343"/>
    <w:rsid w:val="008644CE"/>
    <w:rsid w:val="0086468F"/>
    <w:rsid w:val="0086574D"/>
    <w:rsid w:val="0086576D"/>
    <w:rsid w:val="008659DE"/>
    <w:rsid w:val="0086612F"/>
    <w:rsid w:val="00866229"/>
    <w:rsid w:val="0086670E"/>
    <w:rsid w:val="0086678D"/>
    <w:rsid w:val="008668F5"/>
    <w:rsid w:val="00866E14"/>
    <w:rsid w:val="00866FB9"/>
    <w:rsid w:val="008671FA"/>
    <w:rsid w:val="00867361"/>
    <w:rsid w:val="008673B5"/>
    <w:rsid w:val="00867469"/>
    <w:rsid w:val="00867590"/>
    <w:rsid w:val="00867621"/>
    <w:rsid w:val="00867B48"/>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6FBC"/>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21D7"/>
    <w:rsid w:val="008827A1"/>
    <w:rsid w:val="00882995"/>
    <w:rsid w:val="00883112"/>
    <w:rsid w:val="008832EE"/>
    <w:rsid w:val="0088479D"/>
    <w:rsid w:val="0088486A"/>
    <w:rsid w:val="008849FE"/>
    <w:rsid w:val="00885150"/>
    <w:rsid w:val="008851DC"/>
    <w:rsid w:val="0088532B"/>
    <w:rsid w:val="00885516"/>
    <w:rsid w:val="00885728"/>
    <w:rsid w:val="00885D05"/>
    <w:rsid w:val="00885FA1"/>
    <w:rsid w:val="00886383"/>
    <w:rsid w:val="00886599"/>
    <w:rsid w:val="00886890"/>
    <w:rsid w:val="00886B2E"/>
    <w:rsid w:val="00886EC4"/>
    <w:rsid w:val="008872F0"/>
    <w:rsid w:val="008879BF"/>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ADE"/>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9B"/>
    <w:rsid w:val="008A3FBE"/>
    <w:rsid w:val="008A3FC7"/>
    <w:rsid w:val="008A42A1"/>
    <w:rsid w:val="008A45C9"/>
    <w:rsid w:val="008A4B0E"/>
    <w:rsid w:val="008A4B56"/>
    <w:rsid w:val="008A4CF3"/>
    <w:rsid w:val="008A50B6"/>
    <w:rsid w:val="008A5464"/>
    <w:rsid w:val="008A59CA"/>
    <w:rsid w:val="008A5F4B"/>
    <w:rsid w:val="008A60D5"/>
    <w:rsid w:val="008A6336"/>
    <w:rsid w:val="008A676F"/>
    <w:rsid w:val="008A69CF"/>
    <w:rsid w:val="008A70A9"/>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501"/>
    <w:rsid w:val="008E57D5"/>
    <w:rsid w:val="008E58AB"/>
    <w:rsid w:val="008E5B8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CDC"/>
    <w:rsid w:val="008F4E32"/>
    <w:rsid w:val="008F4F3B"/>
    <w:rsid w:val="008F54F7"/>
    <w:rsid w:val="008F5646"/>
    <w:rsid w:val="008F57B6"/>
    <w:rsid w:val="008F58C0"/>
    <w:rsid w:val="008F595C"/>
    <w:rsid w:val="008F5A72"/>
    <w:rsid w:val="008F5AC6"/>
    <w:rsid w:val="008F5C8A"/>
    <w:rsid w:val="008F66FE"/>
    <w:rsid w:val="008F67F8"/>
    <w:rsid w:val="008F6FBE"/>
    <w:rsid w:val="008F707A"/>
    <w:rsid w:val="008F7220"/>
    <w:rsid w:val="008F74B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CA0"/>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0D"/>
    <w:rsid w:val="009107E2"/>
    <w:rsid w:val="0091086B"/>
    <w:rsid w:val="00910A52"/>
    <w:rsid w:val="00910A68"/>
    <w:rsid w:val="009110EE"/>
    <w:rsid w:val="009111FE"/>
    <w:rsid w:val="0091159A"/>
    <w:rsid w:val="00911787"/>
    <w:rsid w:val="00911903"/>
    <w:rsid w:val="00912078"/>
    <w:rsid w:val="009124FD"/>
    <w:rsid w:val="00912591"/>
    <w:rsid w:val="00912644"/>
    <w:rsid w:val="00913200"/>
    <w:rsid w:val="009133DA"/>
    <w:rsid w:val="00913782"/>
    <w:rsid w:val="00913E65"/>
    <w:rsid w:val="009141EB"/>
    <w:rsid w:val="009144E1"/>
    <w:rsid w:val="00914554"/>
    <w:rsid w:val="00914573"/>
    <w:rsid w:val="00914920"/>
    <w:rsid w:val="00914BB7"/>
    <w:rsid w:val="00914E0B"/>
    <w:rsid w:val="00915049"/>
    <w:rsid w:val="009154F4"/>
    <w:rsid w:val="00915885"/>
    <w:rsid w:val="00915AD0"/>
    <w:rsid w:val="00916242"/>
    <w:rsid w:val="00916367"/>
    <w:rsid w:val="00916569"/>
    <w:rsid w:val="00916793"/>
    <w:rsid w:val="009167CA"/>
    <w:rsid w:val="009167E3"/>
    <w:rsid w:val="00916B2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B8A"/>
    <w:rsid w:val="00921DA0"/>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653"/>
    <w:rsid w:val="00933937"/>
    <w:rsid w:val="00933F76"/>
    <w:rsid w:val="009344EC"/>
    <w:rsid w:val="009348B5"/>
    <w:rsid w:val="009349AA"/>
    <w:rsid w:val="00934CB2"/>
    <w:rsid w:val="00934FAB"/>
    <w:rsid w:val="0093545F"/>
    <w:rsid w:val="0093546F"/>
    <w:rsid w:val="00935587"/>
    <w:rsid w:val="009357DE"/>
    <w:rsid w:val="00935A9B"/>
    <w:rsid w:val="00935C78"/>
    <w:rsid w:val="00935E26"/>
    <w:rsid w:val="00936049"/>
    <w:rsid w:val="0093617F"/>
    <w:rsid w:val="0093667A"/>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575E2"/>
    <w:rsid w:val="0096038C"/>
    <w:rsid w:val="00960B82"/>
    <w:rsid w:val="00960B85"/>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67F"/>
    <w:rsid w:val="0096596D"/>
    <w:rsid w:val="00965B04"/>
    <w:rsid w:val="00965BBC"/>
    <w:rsid w:val="00965C9F"/>
    <w:rsid w:val="00966238"/>
    <w:rsid w:val="00966EB8"/>
    <w:rsid w:val="00967039"/>
    <w:rsid w:val="009673C4"/>
    <w:rsid w:val="00967408"/>
    <w:rsid w:val="00967C83"/>
    <w:rsid w:val="0097006C"/>
    <w:rsid w:val="00970584"/>
    <w:rsid w:val="009707F4"/>
    <w:rsid w:val="00970847"/>
    <w:rsid w:val="009708F6"/>
    <w:rsid w:val="0097117D"/>
    <w:rsid w:val="009712C2"/>
    <w:rsid w:val="0097130E"/>
    <w:rsid w:val="0097141D"/>
    <w:rsid w:val="0097181C"/>
    <w:rsid w:val="00971BD3"/>
    <w:rsid w:val="00971CD9"/>
    <w:rsid w:val="00971E17"/>
    <w:rsid w:val="00971EBE"/>
    <w:rsid w:val="0097237D"/>
    <w:rsid w:val="009728D6"/>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07AF"/>
    <w:rsid w:val="0098124C"/>
    <w:rsid w:val="00981A77"/>
    <w:rsid w:val="00981C78"/>
    <w:rsid w:val="00981D28"/>
    <w:rsid w:val="00981E3A"/>
    <w:rsid w:val="00982332"/>
    <w:rsid w:val="00982AAC"/>
    <w:rsid w:val="00982CDD"/>
    <w:rsid w:val="00982F26"/>
    <w:rsid w:val="00982F5D"/>
    <w:rsid w:val="00983096"/>
    <w:rsid w:val="009832FC"/>
    <w:rsid w:val="009833BE"/>
    <w:rsid w:val="00983DEC"/>
    <w:rsid w:val="00983E49"/>
    <w:rsid w:val="009841FC"/>
    <w:rsid w:val="00984227"/>
    <w:rsid w:val="009843FF"/>
    <w:rsid w:val="00984427"/>
    <w:rsid w:val="00984985"/>
    <w:rsid w:val="00984BD2"/>
    <w:rsid w:val="00984F28"/>
    <w:rsid w:val="0098532F"/>
    <w:rsid w:val="00985AD5"/>
    <w:rsid w:val="00986400"/>
    <w:rsid w:val="009866D1"/>
    <w:rsid w:val="00986D66"/>
    <w:rsid w:val="00986F28"/>
    <w:rsid w:val="00987115"/>
    <w:rsid w:val="00987189"/>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01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C3C"/>
    <w:rsid w:val="009A5EFE"/>
    <w:rsid w:val="009A6DD5"/>
    <w:rsid w:val="009A6F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19F5"/>
    <w:rsid w:val="009C20E3"/>
    <w:rsid w:val="009C20E4"/>
    <w:rsid w:val="009C21A1"/>
    <w:rsid w:val="009C2317"/>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5FBD"/>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AAF"/>
    <w:rsid w:val="009D2B2F"/>
    <w:rsid w:val="009D2CE0"/>
    <w:rsid w:val="009D2CE7"/>
    <w:rsid w:val="009D30AD"/>
    <w:rsid w:val="009D375D"/>
    <w:rsid w:val="009D3861"/>
    <w:rsid w:val="009D38D6"/>
    <w:rsid w:val="009D3BB1"/>
    <w:rsid w:val="009D3F28"/>
    <w:rsid w:val="009D408F"/>
    <w:rsid w:val="009D42FC"/>
    <w:rsid w:val="009D4490"/>
    <w:rsid w:val="009D4637"/>
    <w:rsid w:val="009D4740"/>
    <w:rsid w:val="009D485D"/>
    <w:rsid w:val="009D509F"/>
    <w:rsid w:val="009D53FF"/>
    <w:rsid w:val="009D56B3"/>
    <w:rsid w:val="009D57A1"/>
    <w:rsid w:val="009D58F7"/>
    <w:rsid w:val="009D5D09"/>
    <w:rsid w:val="009D63F4"/>
    <w:rsid w:val="009D6714"/>
    <w:rsid w:val="009D6E8F"/>
    <w:rsid w:val="009D6EAB"/>
    <w:rsid w:val="009D6EF7"/>
    <w:rsid w:val="009D713C"/>
    <w:rsid w:val="009D7311"/>
    <w:rsid w:val="009D7823"/>
    <w:rsid w:val="009D7CAA"/>
    <w:rsid w:val="009D7F3B"/>
    <w:rsid w:val="009E029C"/>
    <w:rsid w:val="009E0741"/>
    <w:rsid w:val="009E089B"/>
    <w:rsid w:val="009E10E5"/>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87D"/>
    <w:rsid w:val="009F0F41"/>
    <w:rsid w:val="009F11B7"/>
    <w:rsid w:val="009F1489"/>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A5"/>
    <w:rsid w:val="00A01A47"/>
    <w:rsid w:val="00A01F36"/>
    <w:rsid w:val="00A02387"/>
    <w:rsid w:val="00A024A5"/>
    <w:rsid w:val="00A027F5"/>
    <w:rsid w:val="00A02A9F"/>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07FD1"/>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34DF"/>
    <w:rsid w:val="00A14960"/>
    <w:rsid w:val="00A14BE6"/>
    <w:rsid w:val="00A14CF0"/>
    <w:rsid w:val="00A14EC9"/>
    <w:rsid w:val="00A14F6B"/>
    <w:rsid w:val="00A153CA"/>
    <w:rsid w:val="00A15771"/>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4D5"/>
    <w:rsid w:val="00A2581A"/>
    <w:rsid w:val="00A25C37"/>
    <w:rsid w:val="00A25D1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4F2"/>
    <w:rsid w:val="00A32554"/>
    <w:rsid w:val="00A3261C"/>
    <w:rsid w:val="00A3288D"/>
    <w:rsid w:val="00A32DCB"/>
    <w:rsid w:val="00A3334E"/>
    <w:rsid w:val="00A33449"/>
    <w:rsid w:val="00A33525"/>
    <w:rsid w:val="00A336CD"/>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1BDC"/>
    <w:rsid w:val="00A4241E"/>
    <w:rsid w:val="00A4271E"/>
    <w:rsid w:val="00A4281D"/>
    <w:rsid w:val="00A42B38"/>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1EE"/>
    <w:rsid w:val="00A602B0"/>
    <w:rsid w:val="00A6061B"/>
    <w:rsid w:val="00A608A0"/>
    <w:rsid w:val="00A608DB"/>
    <w:rsid w:val="00A60CA6"/>
    <w:rsid w:val="00A60DAB"/>
    <w:rsid w:val="00A60F4B"/>
    <w:rsid w:val="00A6191E"/>
    <w:rsid w:val="00A62A47"/>
    <w:rsid w:val="00A63C9A"/>
    <w:rsid w:val="00A63D27"/>
    <w:rsid w:val="00A6401D"/>
    <w:rsid w:val="00A64510"/>
    <w:rsid w:val="00A6467B"/>
    <w:rsid w:val="00A6476E"/>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DA1"/>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958"/>
    <w:rsid w:val="00A76E02"/>
    <w:rsid w:val="00A77020"/>
    <w:rsid w:val="00A77E3A"/>
    <w:rsid w:val="00A77F12"/>
    <w:rsid w:val="00A8088F"/>
    <w:rsid w:val="00A80D9E"/>
    <w:rsid w:val="00A81317"/>
    <w:rsid w:val="00A81AB7"/>
    <w:rsid w:val="00A81E8A"/>
    <w:rsid w:val="00A82022"/>
    <w:rsid w:val="00A820F2"/>
    <w:rsid w:val="00A82105"/>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1E6"/>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ECB"/>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36"/>
    <w:rsid w:val="00AA25F8"/>
    <w:rsid w:val="00AA2814"/>
    <w:rsid w:val="00AA284B"/>
    <w:rsid w:val="00AA2EF6"/>
    <w:rsid w:val="00AA2F73"/>
    <w:rsid w:val="00AA3084"/>
    <w:rsid w:val="00AA3114"/>
    <w:rsid w:val="00AA31F1"/>
    <w:rsid w:val="00AA38BD"/>
    <w:rsid w:val="00AA39BF"/>
    <w:rsid w:val="00AA3ACF"/>
    <w:rsid w:val="00AA3C46"/>
    <w:rsid w:val="00AA3C5C"/>
    <w:rsid w:val="00AA3DC5"/>
    <w:rsid w:val="00AA3EAC"/>
    <w:rsid w:val="00AA463D"/>
    <w:rsid w:val="00AA4917"/>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CF"/>
    <w:rsid w:val="00AB5BE2"/>
    <w:rsid w:val="00AB5CF6"/>
    <w:rsid w:val="00AB5DA0"/>
    <w:rsid w:val="00AB6532"/>
    <w:rsid w:val="00AB6906"/>
    <w:rsid w:val="00AB6CA6"/>
    <w:rsid w:val="00AB7171"/>
    <w:rsid w:val="00AB747C"/>
    <w:rsid w:val="00AB79EA"/>
    <w:rsid w:val="00AB7A1B"/>
    <w:rsid w:val="00AB7A97"/>
    <w:rsid w:val="00AB7CA6"/>
    <w:rsid w:val="00AC0174"/>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335"/>
    <w:rsid w:val="00AC77DD"/>
    <w:rsid w:val="00AC7901"/>
    <w:rsid w:val="00AC7AA0"/>
    <w:rsid w:val="00AC7B3F"/>
    <w:rsid w:val="00AD0278"/>
    <w:rsid w:val="00AD0315"/>
    <w:rsid w:val="00AD032F"/>
    <w:rsid w:val="00AD0432"/>
    <w:rsid w:val="00AD0541"/>
    <w:rsid w:val="00AD05F7"/>
    <w:rsid w:val="00AD0A4E"/>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80E"/>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F2"/>
    <w:rsid w:val="00AE74FD"/>
    <w:rsid w:val="00AE7A70"/>
    <w:rsid w:val="00AE7C5A"/>
    <w:rsid w:val="00AF01B5"/>
    <w:rsid w:val="00AF06EA"/>
    <w:rsid w:val="00AF081E"/>
    <w:rsid w:val="00AF0C4C"/>
    <w:rsid w:val="00AF0F45"/>
    <w:rsid w:val="00AF194A"/>
    <w:rsid w:val="00AF25C9"/>
    <w:rsid w:val="00AF2AB0"/>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2C"/>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7F4"/>
    <w:rsid w:val="00B07C5A"/>
    <w:rsid w:val="00B07DC9"/>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087"/>
    <w:rsid w:val="00B1537B"/>
    <w:rsid w:val="00B155D4"/>
    <w:rsid w:val="00B156AD"/>
    <w:rsid w:val="00B15B1E"/>
    <w:rsid w:val="00B16124"/>
    <w:rsid w:val="00B1635C"/>
    <w:rsid w:val="00B16BAF"/>
    <w:rsid w:val="00B16CD2"/>
    <w:rsid w:val="00B16F40"/>
    <w:rsid w:val="00B17462"/>
    <w:rsid w:val="00B17D34"/>
    <w:rsid w:val="00B17D38"/>
    <w:rsid w:val="00B17DCE"/>
    <w:rsid w:val="00B204A8"/>
    <w:rsid w:val="00B20536"/>
    <w:rsid w:val="00B20619"/>
    <w:rsid w:val="00B20B61"/>
    <w:rsid w:val="00B20D59"/>
    <w:rsid w:val="00B21AE2"/>
    <w:rsid w:val="00B21F8F"/>
    <w:rsid w:val="00B2219F"/>
    <w:rsid w:val="00B22434"/>
    <w:rsid w:val="00B2310C"/>
    <w:rsid w:val="00B2325D"/>
    <w:rsid w:val="00B23AD0"/>
    <w:rsid w:val="00B23CD2"/>
    <w:rsid w:val="00B23F37"/>
    <w:rsid w:val="00B240F9"/>
    <w:rsid w:val="00B2433F"/>
    <w:rsid w:val="00B24430"/>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70E"/>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CC1"/>
    <w:rsid w:val="00B35DAA"/>
    <w:rsid w:val="00B35FAA"/>
    <w:rsid w:val="00B36288"/>
    <w:rsid w:val="00B3666A"/>
    <w:rsid w:val="00B367A2"/>
    <w:rsid w:val="00B367F6"/>
    <w:rsid w:val="00B3680F"/>
    <w:rsid w:val="00B369EB"/>
    <w:rsid w:val="00B37063"/>
    <w:rsid w:val="00B371CF"/>
    <w:rsid w:val="00B37389"/>
    <w:rsid w:val="00B375AE"/>
    <w:rsid w:val="00B375C0"/>
    <w:rsid w:val="00B37732"/>
    <w:rsid w:val="00B37800"/>
    <w:rsid w:val="00B37FF2"/>
    <w:rsid w:val="00B40617"/>
    <w:rsid w:val="00B406BB"/>
    <w:rsid w:val="00B409A5"/>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404"/>
    <w:rsid w:val="00B505F3"/>
    <w:rsid w:val="00B509EA"/>
    <w:rsid w:val="00B50CC9"/>
    <w:rsid w:val="00B514F1"/>
    <w:rsid w:val="00B51591"/>
    <w:rsid w:val="00B516B0"/>
    <w:rsid w:val="00B5195C"/>
    <w:rsid w:val="00B51CB4"/>
    <w:rsid w:val="00B52373"/>
    <w:rsid w:val="00B52A48"/>
    <w:rsid w:val="00B52D80"/>
    <w:rsid w:val="00B52DDB"/>
    <w:rsid w:val="00B52F91"/>
    <w:rsid w:val="00B531DC"/>
    <w:rsid w:val="00B533C5"/>
    <w:rsid w:val="00B53951"/>
    <w:rsid w:val="00B53CBC"/>
    <w:rsid w:val="00B53D03"/>
    <w:rsid w:val="00B5406F"/>
    <w:rsid w:val="00B54074"/>
    <w:rsid w:val="00B540A5"/>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12"/>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93E"/>
    <w:rsid w:val="00B65BEC"/>
    <w:rsid w:val="00B65E3E"/>
    <w:rsid w:val="00B6611E"/>
    <w:rsid w:val="00B66783"/>
    <w:rsid w:val="00B66E44"/>
    <w:rsid w:val="00B67017"/>
    <w:rsid w:val="00B6765A"/>
    <w:rsid w:val="00B679BA"/>
    <w:rsid w:val="00B67EA6"/>
    <w:rsid w:val="00B70059"/>
    <w:rsid w:val="00B70164"/>
    <w:rsid w:val="00B70325"/>
    <w:rsid w:val="00B70610"/>
    <w:rsid w:val="00B70940"/>
    <w:rsid w:val="00B7147D"/>
    <w:rsid w:val="00B7155B"/>
    <w:rsid w:val="00B7196E"/>
    <w:rsid w:val="00B71A6C"/>
    <w:rsid w:val="00B71D2C"/>
    <w:rsid w:val="00B72456"/>
    <w:rsid w:val="00B72475"/>
    <w:rsid w:val="00B7273A"/>
    <w:rsid w:val="00B72816"/>
    <w:rsid w:val="00B72C8F"/>
    <w:rsid w:val="00B730D4"/>
    <w:rsid w:val="00B73329"/>
    <w:rsid w:val="00B73809"/>
    <w:rsid w:val="00B73986"/>
    <w:rsid w:val="00B73AFE"/>
    <w:rsid w:val="00B74336"/>
    <w:rsid w:val="00B7435D"/>
    <w:rsid w:val="00B747D2"/>
    <w:rsid w:val="00B749F2"/>
    <w:rsid w:val="00B74B2C"/>
    <w:rsid w:val="00B74C14"/>
    <w:rsid w:val="00B74C33"/>
    <w:rsid w:val="00B74DBB"/>
    <w:rsid w:val="00B755C8"/>
    <w:rsid w:val="00B75B62"/>
    <w:rsid w:val="00B75D4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BE7"/>
    <w:rsid w:val="00B86D39"/>
    <w:rsid w:val="00B87177"/>
    <w:rsid w:val="00B87387"/>
    <w:rsid w:val="00B873F4"/>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780"/>
    <w:rsid w:val="00B97916"/>
    <w:rsid w:val="00B97B67"/>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85E"/>
    <w:rsid w:val="00BA2C2B"/>
    <w:rsid w:val="00BA310C"/>
    <w:rsid w:val="00BA363E"/>
    <w:rsid w:val="00BA3C77"/>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EB"/>
    <w:rsid w:val="00BA64C8"/>
    <w:rsid w:val="00BA6B9A"/>
    <w:rsid w:val="00BA6CC6"/>
    <w:rsid w:val="00BA6DBF"/>
    <w:rsid w:val="00BA70C5"/>
    <w:rsid w:val="00BA71DF"/>
    <w:rsid w:val="00BA7218"/>
    <w:rsid w:val="00BA759F"/>
    <w:rsid w:val="00BA77AB"/>
    <w:rsid w:val="00BA77AC"/>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5F45"/>
    <w:rsid w:val="00BB628C"/>
    <w:rsid w:val="00BB62A3"/>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1792"/>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A02"/>
    <w:rsid w:val="00BC6D53"/>
    <w:rsid w:val="00BC6F8A"/>
    <w:rsid w:val="00BC7399"/>
    <w:rsid w:val="00BC74C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F6"/>
    <w:rsid w:val="00BD6BEC"/>
    <w:rsid w:val="00BD6DBD"/>
    <w:rsid w:val="00BD6E7B"/>
    <w:rsid w:val="00BD6EE8"/>
    <w:rsid w:val="00BD702A"/>
    <w:rsid w:val="00BD7319"/>
    <w:rsid w:val="00BD7346"/>
    <w:rsid w:val="00BD760C"/>
    <w:rsid w:val="00BD7CA1"/>
    <w:rsid w:val="00BD7CFF"/>
    <w:rsid w:val="00BE01E7"/>
    <w:rsid w:val="00BE0251"/>
    <w:rsid w:val="00BE0D5A"/>
    <w:rsid w:val="00BE107E"/>
    <w:rsid w:val="00BE12E2"/>
    <w:rsid w:val="00BE144D"/>
    <w:rsid w:val="00BE1A6D"/>
    <w:rsid w:val="00BE1ABC"/>
    <w:rsid w:val="00BE1C00"/>
    <w:rsid w:val="00BE1F63"/>
    <w:rsid w:val="00BE20A2"/>
    <w:rsid w:val="00BE2320"/>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5A19"/>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7B9"/>
    <w:rsid w:val="00BF1A9E"/>
    <w:rsid w:val="00BF1B39"/>
    <w:rsid w:val="00BF1DC1"/>
    <w:rsid w:val="00BF24CC"/>
    <w:rsid w:val="00BF2C89"/>
    <w:rsid w:val="00BF2E8B"/>
    <w:rsid w:val="00BF34EB"/>
    <w:rsid w:val="00BF3654"/>
    <w:rsid w:val="00BF383B"/>
    <w:rsid w:val="00BF3B31"/>
    <w:rsid w:val="00BF3D50"/>
    <w:rsid w:val="00BF3EF3"/>
    <w:rsid w:val="00BF3F66"/>
    <w:rsid w:val="00BF3FF7"/>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6D83"/>
    <w:rsid w:val="00C0745A"/>
    <w:rsid w:val="00C07704"/>
    <w:rsid w:val="00C0778B"/>
    <w:rsid w:val="00C077DB"/>
    <w:rsid w:val="00C07828"/>
    <w:rsid w:val="00C0794F"/>
    <w:rsid w:val="00C0795C"/>
    <w:rsid w:val="00C07A2B"/>
    <w:rsid w:val="00C07A88"/>
    <w:rsid w:val="00C100AB"/>
    <w:rsid w:val="00C105CA"/>
    <w:rsid w:val="00C10DB0"/>
    <w:rsid w:val="00C10DC6"/>
    <w:rsid w:val="00C111B1"/>
    <w:rsid w:val="00C120EB"/>
    <w:rsid w:val="00C1220C"/>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8D4"/>
    <w:rsid w:val="00C16AF9"/>
    <w:rsid w:val="00C176A0"/>
    <w:rsid w:val="00C179BE"/>
    <w:rsid w:val="00C17BC1"/>
    <w:rsid w:val="00C17C03"/>
    <w:rsid w:val="00C20195"/>
    <w:rsid w:val="00C207C2"/>
    <w:rsid w:val="00C20DB6"/>
    <w:rsid w:val="00C20E74"/>
    <w:rsid w:val="00C2101E"/>
    <w:rsid w:val="00C2121B"/>
    <w:rsid w:val="00C21372"/>
    <w:rsid w:val="00C2178A"/>
    <w:rsid w:val="00C218E0"/>
    <w:rsid w:val="00C21C2C"/>
    <w:rsid w:val="00C221F1"/>
    <w:rsid w:val="00C22419"/>
    <w:rsid w:val="00C228C2"/>
    <w:rsid w:val="00C229BD"/>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181"/>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1A"/>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6CB3"/>
    <w:rsid w:val="00C37BCA"/>
    <w:rsid w:val="00C37CA2"/>
    <w:rsid w:val="00C401BA"/>
    <w:rsid w:val="00C4042D"/>
    <w:rsid w:val="00C40448"/>
    <w:rsid w:val="00C405C9"/>
    <w:rsid w:val="00C405DB"/>
    <w:rsid w:val="00C4067B"/>
    <w:rsid w:val="00C4083F"/>
    <w:rsid w:val="00C40969"/>
    <w:rsid w:val="00C41316"/>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8E1"/>
    <w:rsid w:val="00C55FBB"/>
    <w:rsid w:val="00C56974"/>
    <w:rsid w:val="00C5697F"/>
    <w:rsid w:val="00C56A8D"/>
    <w:rsid w:val="00C56B5D"/>
    <w:rsid w:val="00C56E02"/>
    <w:rsid w:val="00C5790A"/>
    <w:rsid w:val="00C6002E"/>
    <w:rsid w:val="00C6027D"/>
    <w:rsid w:val="00C60327"/>
    <w:rsid w:val="00C60776"/>
    <w:rsid w:val="00C6077A"/>
    <w:rsid w:val="00C6136F"/>
    <w:rsid w:val="00C6158E"/>
    <w:rsid w:val="00C61A73"/>
    <w:rsid w:val="00C61E6E"/>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1F9"/>
    <w:rsid w:val="00C75474"/>
    <w:rsid w:val="00C7559E"/>
    <w:rsid w:val="00C75955"/>
    <w:rsid w:val="00C75A57"/>
    <w:rsid w:val="00C75B53"/>
    <w:rsid w:val="00C7611C"/>
    <w:rsid w:val="00C76245"/>
    <w:rsid w:val="00C762A8"/>
    <w:rsid w:val="00C7631A"/>
    <w:rsid w:val="00C765C7"/>
    <w:rsid w:val="00C76CEE"/>
    <w:rsid w:val="00C76E66"/>
    <w:rsid w:val="00C76F05"/>
    <w:rsid w:val="00C77075"/>
    <w:rsid w:val="00C7795C"/>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5E5"/>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1D9"/>
    <w:rsid w:val="00C90A2F"/>
    <w:rsid w:val="00C90CFC"/>
    <w:rsid w:val="00C90D3A"/>
    <w:rsid w:val="00C91365"/>
    <w:rsid w:val="00C917F4"/>
    <w:rsid w:val="00C91A1F"/>
    <w:rsid w:val="00C91A42"/>
    <w:rsid w:val="00C91D07"/>
    <w:rsid w:val="00C927BF"/>
    <w:rsid w:val="00C92B91"/>
    <w:rsid w:val="00C9348E"/>
    <w:rsid w:val="00C93698"/>
    <w:rsid w:val="00C940E0"/>
    <w:rsid w:val="00C9419F"/>
    <w:rsid w:val="00C9420E"/>
    <w:rsid w:val="00C9427A"/>
    <w:rsid w:val="00C94570"/>
    <w:rsid w:val="00C945B2"/>
    <w:rsid w:val="00C946CC"/>
    <w:rsid w:val="00C9484B"/>
    <w:rsid w:val="00C94981"/>
    <w:rsid w:val="00C94A9E"/>
    <w:rsid w:val="00C94B35"/>
    <w:rsid w:val="00C94CE8"/>
    <w:rsid w:val="00C951DB"/>
    <w:rsid w:val="00C95205"/>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65F"/>
    <w:rsid w:val="00CA4CE1"/>
    <w:rsid w:val="00CA4D94"/>
    <w:rsid w:val="00CA5123"/>
    <w:rsid w:val="00CA5471"/>
    <w:rsid w:val="00CA55CA"/>
    <w:rsid w:val="00CA5952"/>
    <w:rsid w:val="00CA59AD"/>
    <w:rsid w:val="00CA618D"/>
    <w:rsid w:val="00CA6398"/>
    <w:rsid w:val="00CA65C4"/>
    <w:rsid w:val="00CA675C"/>
    <w:rsid w:val="00CA6776"/>
    <w:rsid w:val="00CA7556"/>
    <w:rsid w:val="00CA759E"/>
    <w:rsid w:val="00CA7746"/>
    <w:rsid w:val="00CA78EA"/>
    <w:rsid w:val="00CA7BB3"/>
    <w:rsid w:val="00CA7C71"/>
    <w:rsid w:val="00CA7E77"/>
    <w:rsid w:val="00CA7FF5"/>
    <w:rsid w:val="00CB01FA"/>
    <w:rsid w:val="00CB0503"/>
    <w:rsid w:val="00CB06DA"/>
    <w:rsid w:val="00CB0A17"/>
    <w:rsid w:val="00CB0ABC"/>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0FF"/>
    <w:rsid w:val="00CB53C9"/>
    <w:rsid w:val="00CB55BD"/>
    <w:rsid w:val="00CB5807"/>
    <w:rsid w:val="00CB595E"/>
    <w:rsid w:val="00CB5FFE"/>
    <w:rsid w:val="00CB623F"/>
    <w:rsid w:val="00CB63D8"/>
    <w:rsid w:val="00CB643E"/>
    <w:rsid w:val="00CB643F"/>
    <w:rsid w:val="00CB654B"/>
    <w:rsid w:val="00CB6A70"/>
    <w:rsid w:val="00CB6CB7"/>
    <w:rsid w:val="00CB6F5E"/>
    <w:rsid w:val="00CB70C5"/>
    <w:rsid w:val="00CB7118"/>
    <w:rsid w:val="00CB71B4"/>
    <w:rsid w:val="00CB76CF"/>
    <w:rsid w:val="00CB7CC4"/>
    <w:rsid w:val="00CC027F"/>
    <w:rsid w:val="00CC037C"/>
    <w:rsid w:val="00CC0731"/>
    <w:rsid w:val="00CC080C"/>
    <w:rsid w:val="00CC10BF"/>
    <w:rsid w:val="00CC1551"/>
    <w:rsid w:val="00CC166B"/>
    <w:rsid w:val="00CC1AE3"/>
    <w:rsid w:val="00CC1DD4"/>
    <w:rsid w:val="00CC200E"/>
    <w:rsid w:val="00CC231D"/>
    <w:rsid w:val="00CC240C"/>
    <w:rsid w:val="00CC297D"/>
    <w:rsid w:val="00CC2A7D"/>
    <w:rsid w:val="00CC2BD0"/>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6A0"/>
    <w:rsid w:val="00CC6A63"/>
    <w:rsid w:val="00CC6D0C"/>
    <w:rsid w:val="00CC717A"/>
    <w:rsid w:val="00CC7362"/>
    <w:rsid w:val="00CC7610"/>
    <w:rsid w:val="00CC76AF"/>
    <w:rsid w:val="00CC7795"/>
    <w:rsid w:val="00CC7818"/>
    <w:rsid w:val="00CC7A29"/>
    <w:rsid w:val="00CC7D32"/>
    <w:rsid w:val="00CC7FF8"/>
    <w:rsid w:val="00CD0293"/>
    <w:rsid w:val="00CD05EB"/>
    <w:rsid w:val="00CD069E"/>
    <w:rsid w:val="00CD073A"/>
    <w:rsid w:val="00CD08AC"/>
    <w:rsid w:val="00CD08D6"/>
    <w:rsid w:val="00CD0923"/>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006"/>
    <w:rsid w:val="00CF224F"/>
    <w:rsid w:val="00CF2802"/>
    <w:rsid w:val="00CF28EA"/>
    <w:rsid w:val="00CF2B23"/>
    <w:rsid w:val="00CF3141"/>
    <w:rsid w:val="00CF3714"/>
    <w:rsid w:val="00CF37D0"/>
    <w:rsid w:val="00CF3863"/>
    <w:rsid w:val="00CF40EF"/>
    <w:rsid w:val="00CF47BC"/>
    <w:rsid w:val="00CF4B00"/>
    <w:rsid w:val="00CF5DA4"/>
    <w:rsid w:val="00CF5F65"/>
    <w:rsid w:val="00CF656D"/>
    <w:rsid w:val="00CF6731"/>
    <w:rsid w:val="00CF6A2E"/>
    <w:rsid w:val="00CF7547"/>
    <w:rsid w:val="00CF78BB"/>
    <w:rsid w:val="00CF7996"/>
    <w:rsid w:val="00CF7C15"/>
    <w:rsid w:val="00CF7EBB"/>
    <w:rsid w:val="00D004DF"/>
    <w:rsid w:val="00D00928"/>
    <w:rsid w:val="00D00F58"/>
    <w:rsid w:val="00D00F6F"/>
    <w:rsid w:val="00D00FC7"/>
    <w:rsid w:val="00D01040"/>
    <w:rsid w:val="00D010D1"/>
    <w:rsid w:val="00D0111D"/>
    <w:rsid w:val="00D01A12"/>
    <w:rsid w:val="00D0200C"/>
    <w:rsid w:val="00D0257D"/>
    <w:rsid w:val="00D0382F"/>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D8"/>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139"/>
    <w:rsid w:val="00D23212"/>
    <w:rsid w:val="00D23331"/>
    <w:rsid w:val="00D23539"/>
    <w:rsid w:val="00D23B2C"/>
    <w:rsid w:val="00D241C9"/>
    <w:rsid w:val="00D246D8"/>
    <w:rsid w:val="00D248D8"/>
    <w:rsid w:val="00D24E4D"/>
    <w:rsid w:val="00D24EA0"/>
    <w:rsid w:val="00D25199"/>
    <w:rsid w:val="00D25794"/>
    <w:rsid w:val="00D2597C"/>
    <w:rsid w:val="00D25FA1"/>
    <w:rsid w:val="00D26345"/>
    <w:rsid w:val="00D264A3"/>
    <w:rsid w:val="00D2659B"/>
    <w:rsid w:val="00D265A1"/>
    <w:rsid w:val="00D26664"/>
    <w:rsid w:val="00D267C2"/>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D6B"/>
    <w:rsid w:val="00D3142C"/>
    <w:rsid w:val="00D3184D"/>
    <w:rsid w:val="00D31D3E"/>
    <w:rsid w:val="00D32053"/>
    <w:rsid w:val="00D32400"/>
    <w:rsid w:val="00D32AAB"/>
    <w:rsid w:val="00D32B03"/>
    <w:rsid w:val="00D33231"/>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773"/>
    <w:rsid w:val="00D4490F"/>
    <w:rsid w:val="00D44964"/>
    <w:rsid w:val="00D44A7F"/>
    <w:rsid w:val="00D44A96"/>
    <w:rsid w:val="00D44EDA"/>
    <w:rsid w:val="00D45283"/>
    <w:rsid w:val="00D45DF3"/>
    <w:rsid w:val="00D460A5"/>
    <w:rsid w:val="00D462CC"/>
    <w:rsid w:val="00D46703"/>
    <w:rsid w:val="00D4674B"/>
    <w:rsid w:val="00D467EB"/>
    <w:rsid w:val="00D46BE4"/>
    <w:rsid w:val="00D4714A"/>
    <w:rsid w:val="00D476C9"/>
    <w:rsid w:val="00D476CD"/>
    <w:rsid w:val="00D4794A"/>
    <w:rsid w:val="00D50941"/>
    <w:rsid w:val="00D50A30"/>
    <w:rsid w:val="00D50E4F"/>
    <w:rsid w:val="00D514AC"/>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70C"/>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5E1"/>
    <w:rsid w:val="00D6177E"/>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4F77"/>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20E9"/>
    <w:rsid w:val="00D72144"/>
    <w:rsid w:val="00D72609"/>
    <w:rsid w:val="00D72F59"/>
    <w:rsid w:val="00D72F95"/>
    <w:rsid w:val="00D7359B"/>
    <w:rsid w:val="00D7362A"/>
    <w:rsid w:val="00D7364F"/>
    <w:rsid w:val="00D73A2E"/>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1EFE"/>
    <w:rsid w:val="00D820A7"/>
    <w:rsid w:val="00D8214C"/>
    <w:rsid w:val="00D82579"/>
    <w:rsid w:val="00D826AB"/>
    <w:rsid w:val="00D8275E"/>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1F37"/>
    <w:rsid w:val="00D92060"/>
    <w:rsid w:val="00D929EB"/>
    <w:rsid w:val="00D93ABD"/>
    <w:rsid w:val="00D93BDB"/>
    <w:rsid w:val="00D93E21"/>
    <w:rsid w:val="00D9428B"/>
    <w:rsid w:val="00D94557"/>
    <w:rsid w:val="00D9471C"/>
    <w:rsid w:val="00D94D31"/>
    <w:rsid w:val="00D951F6"/>
    <w:rsid w:val="00D95564"/>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97F51"/>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18"/>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79A"/>
    <w:rsid w:val="00DA78F4"/>
    <w:rsid w:val="00DA792B"/>
    <w:rsid w:val="00DA797C"/>
    <w:rsid w:val="00DA7B95"/>
    <w:rsid w:val="00DA7F56"/>
    <w:rsid w:val="00DB044A"/>
    <w:rsid w:val="00DB07D7"/>
    <w:rsid w:val="00DB098E"/>
    <w:rsid w:val="00DB0B38"/>
    <w:rsid w:val="00DB0EF1"/>
    <w:rsid w:val="00DB268E"/>
    <w:rsid w:val="00DB284A"/>
    <w:rsid w:val="00DB2F05"/>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8F7"/>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A00"/>
    <w:rsid w:val="00DC4EE5"/>
    <w:rsid w:val="00DC5663"/>
    <w:rsid w:val="00DC5854"/>
    <w:rsid w:val="00DC5E26"/>
    <w:rsid w:val="00DC6395"/>
    <w:rsid w:val="00DC63AC"/>
    <w:rsid w:val="00DC676A"/>
    <w:rsid w:val="00DC6B5D"/>
    <w:rsid w:val="00DC6D69"/>
    <w:rsid w:val="00DC6E19"/>
    <w:rsid w:val="00DC74D5"/>
    <w:rsid w:val="00DC778F"/>
    <w:rsid w:val="00DC790F"/>
    <w:rsid w:val="00DC7A18"/>
    <w:rsid w:val="00DD101E"/>
    <w:rsid w:val="00DD111B"/>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318"/>
    <w:rsid w:val="00DD6806"/>
    <w:rsid w:val="00DD69F4"/>
    <w:rsid w:val="00DD6A6E"/>
    <w:rsid w:val="00DD6CDB"/>
    <w:rsid w:val="00DD6DE1"/>
    <w:rsid w:val="00DD7104"/>
    <w:rsid w:val="00DD725B"/>
    <w:rsid w:val="00DD7361"/>
    <w:rsid w:val="00DD74D5"/>
    <w:rsid w:val="00DD7A5E"/>
    <w:rsid w:val="00DD7AE0"/>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40D"/>
    <w:rsid w:val="00DF241D"/>
    <w:rsid w:val="00DF24C6"/>
    <w:rsid w:val="00DF272E"/>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C46"/>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4BA"/>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8EE"/>
    <w:rsid w:val="00E11D6B"/>
    <w:rsid w:val="00E11DAF"/>
    <w:rsid w:val="00E12032"/>
    <w:rsid w:val="00E120C7"/>
    <w:rsid w:val="00E12211"/>
    <w:rsid w:val="00E12234"/>
    <w:rsid w:val="00E12242"/>
    <w:rsid w:val="00E128D8"/>
    <w:rsid w:val="00E12B2D"/>
    <w:rsid w:val="00E13218"/>
    <w:rsid w:val="00E132C6"/>
    <w:rsid w:val="00E1370B"/>
    <w:rsid w:val="00E13775"/>
    <w:rsid w:val="00E139FD"/>
    <w:rsid w:val="00E14069"/>
    <w:rsid w:val="00E14396"/>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071"/>
    <w:rsid w:val="00E20198"/>
    <w:rsid w:val="00E205CC"/>
    <w:rsid w:val="00E206EF"/>
    <w:rsid w:val="00E20B8F"/>
    <w:rsid w:val="00E20E57"/>
    <w:rsid w:val="00E20F59"/>
    <w:rsid w:val="00E2180E"/>
    <w:rsid w:val="00E21E20"/>
    <w:rsid w:val="00E21E71"/>
    <w:rsid w:val="00E2242A"/>
    <w:rsid w:val="00E228CF"/>
    <w:rsid w:val="00E22BF9"/>
    <w:rsid w:val="00E23385"/>
    <w:rsid w:val="00E238DD"/>
    <w:rsid w:val="00E23C6C"/>
    <w:rsid w:val="00E2452A"/>
    <w:rsid w:val="00E24574"/>
    <w:rsid w:val="00E24A3C"/>
    <w:rsid w:val="00E24AB8"/>
    <w:rsid w:val="00E24F66"/>
    <w:rsid w:val="00E24FC0"/>
    <w:rsid w:val="00E256A8"/>
    <w:rsid w:val="00E25978"/>
    <w:rsid w:val="00E25D05"/>
    <w:rsid w:val="00E25DFD"/>
    <w:rsid w:val="00E25E31"/>
    <w:rsid w:val="00E26202"/>
    <w:rsid w:val="00E264DD"/>
    <w:rsid w:val="00E26758"/>
    <w:rsid w:val="00E26EEE"/>
    <w:rsid w:val="00E27294"/>
    <w:rsid w:val="00E27465"/>
    <w:rsid w:val="00E27541"/>
    <w:rsid w:val="00E27B11"/>
    <w:rsid w:val="00E3001D"/>
    <w:rsid w:val="00E30746"/>
    <w:rsid w:val="00E3086D"/>
    <w:rsid w:val="00E316E4"/>
    <w:rsid w:val="00E3193A"/>
    <w:rsid w:val="00E31D16"/>
    <w:rsid w:val="00E31EFB"/>
    <w:rsid w:val="00E3234F"/>
    <w:rsid w:val="00E3240E"/>
    <w:rsid w:val="00E3241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B7F"/>
    <w:rsid w:val="00E35CD7"/>
    <w:rsid w:val="00E362D6"/>
    <w:rsid w:val="00E36599"/>
    <w:rsid w:val="00E36825"/>
    <w:rsid w:val="00E36ED9"/>
    <w:rsid w:val="00E37686"/>
    <w:rsid w:val="00E37870"/>
    <w:rsid w:val="00E37B2E"/>
    <w:rsid w:val="00E37C59"/>
    <w:rsid w:val="00E37DA0"/>
    <w:rsid w:val="00E403E7"/>
    <w:rsid w:val="00E405F6"/>
    <w:rsid w:val="00E40A6E"/>
    <w:rsid w:val="00E40CE0"/>
    <w:rsid w:val="00E4112A"/>
    <w:rsid w:val="00E4116B"/>
    <w:rsid w:val="00E4121B"/>
    <w:rsid w:val="00E41279"/>
    <w:rsid w:val="00E4197A"/>
    <w:rsid w:val="00E41E33"/>
    <w:rsid w:val="00E4224F"/>
    <w:rsid w:val="00E42433"/>
    <w:rsid w:val="00E42865"/>
    <w:rsid w:val="00E42943"/>
    <w:rsid w:val="00E42CA8"/>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5EB"/>
    <w:rsid w:val="00E50CA6"/>
    <w:rsid w:val="00E50CDB"/>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A46"/>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2A7C"/>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57F"/>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0E61"/>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3D"/>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BEC"/>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0EF3"/>
    <w:rsid w:val="00EA134A"/>
    <w:rsid w:val="00EA1985"/>
    <w:rsid w:val="00EA1D52"/>
    <w:rsid w:val="00EA22F1"/>
    <w:rsid w:val="00EA2715"/>
    <w:rsid w:val="00EA2804"/>
    <w:rsid w:val="00EA283D"/>
    <w:rsid w:val="00EA2880"/>
    <w:rsid w:val="00EA3356"/>
    <w:rsid w:val="00EA3B8F"/>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D7B"/>
    <w:rsid w:val="00EA6EDF"/>
    <w:rsid w:val="00EA70E2"/>
    <w:rsid w:val="00EA71CC"/>
    <w:rsid w:val="00EA71E8"/>
    <w:rsid w:val="00EA7325"/>
    <w:rsid w:val="00EA756A"/>
    <w:rsid w:val="00EA7915"/>
    <w:rsid w:val="00EA7B28"/>
    <w:rsid w:val="00EA7BDD"/>
    <w:rsid w:val="00EA7CD3"/>
    <w:rsid w:val="00EA7E94"/>
    <w:rsid w:val="00EB01B7"/>
    <w:rsid w:val="00EB0298"/>
    <w:rsid w:val="00EB0D21"/>
    <w:rsid w:val="00EB0D6D"/>
    <w:rsid w:val="00EB0E78"/>
    <w:rsid w:val="00EB1149"/>
    <w:rsid w:val="00EB11D8"/>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00F"/>
    <w:rsid w:val="00EC16BB"/>
    <w:rsid w:val="00EC29F3"/>
    <w:rsid w:val="00EC2E62"/>
    <w:rsid w:val="00EC34BA"/>
    <w:rsid w:val="00EC36F2"/>
    <w:rsid w:val="00EC37E0"/>
    <w:rsid w:val="00EC3838"/>
    <w:rsid w:val="00EC3963"/>
    <w:rsid w:val="00EC3993"/>
    <w:rsid w:val="00EC3AF8"/>
    <w:rsid w:val="00EC3FA9"/>
    <w:rsid w:val="00EC420A"/>
    <w:rsid w:val="00EC45EA"/>
    <w:rsid w:val="00EC47CB"/>
    <w:rsid w:val="00EC4B4B"/>
    <w:rsid w:val="00EC4C17"/>
    <w:rsid w:val="00EC52EE"/>
    <w:rsid w:val="00EC55B0"/>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2F03"/>
    <w:rsid w:val="00ED32D4"/>
    <w:rsid w:val="00ED357C"/>
    <w:rsid w:val="00ED3672"/>
    <w:rsid w:val="00ED3677"/>
    <w:rsid w:val="00ED4473"/>
    <w:rsid w:val="00ED4B0D"/>
    <w:rsid w:val="00ED59E2"/>
    <w:rsid w:val="00ED5ADD"/>
    <w:rsid w:val="00ED5E5C"/>
    <w:rsid w:val="00ED60DA"/>
    <w:rsid w:val="00ED64EE"/>
    <w:rsid w:val="00ED6B35"/>
    <w:rsid w:val="00ED6C78"/>
    <w:rsid w:val="00ED6CCB"/>
    <w:rsid w:val="00ED708F"/>
    <w:rsid w:val="00ED768E"/>
    <w:rsid w:val="00ED77A8"/>
    <w:rsid w:val="00ED78C4"/>
    <w:rsid w:val="00ED7F30"/>
    <w:rsid w:val="00EE02AB"/>
    <w:rsid w:val="00EE04D6"/>
    <w:rsid w:val="00EE0B41"/>
    <w:rsid w:val="00EE0FF6"/>
    <w:rsid w:val="00EE10F3"/>
    <w:rsid w:val="00EE1543"/>
    <w:rsid w:val="00EE1547"/>
    <w:rsid w:val="00EE187C"/>
    <w:rsid w:val="00EE1AD7"/>
    <w:rsid w:val="00EE1B07"/>
    <w:rsid w:val="00EE2194"/>
    <w:rsid w:val="00EE2884"/>
    <w:rsid w:val="00EE29ED"/>
    <w:rsid w:val="00EE2ACB"/>
    <w:rsid w:val="00EE2BAA"/>
    <w:rsid w:val="00EE2DA5"/>
    <w:rsid w:val="00EE2E16"/>
    <w:rsid w:val="00EE2E9E"/>
    <w:rsid w:val="00EE3081"/>
    <w:rsid w:val="00EE315D"/>
    <w:rsid w:val="00EE3B7E"/>
    <w:rsid w:val="00EE3C25"/>
    <w:rsid w:val="00EE3CBE"/>
    <w:rsid w:val="00EE4001"/>
    <w:rsid w:val="00EE4FE1"/>
    <w:rsid w:val="00EE5AE2"/>
    <w:rsid w:val="00EE61F9"/>
    <w:rsid w:val="00EE67B1"/>
    <w:rsid w:val="00EE682A"/>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929"/>
    <w:rsid w:val="00F02A2D"/>
    <w:rsid w:val="00F02E80"/>
    <w:rsid w:val="00F03072"/>
    <w:rsid w:val="00F03AA3"/>
    <w:rsid w:val="00F03C70"/>
    <w:rsid w:val="00F0484B"/>
    <w:rsid w:val="00F048CB"/>
    <w:rsid w:val="00F04955"/>
    <w:rsid w:val="00F04BC6"/>
    <w:rsid w:val="00F0501F"/>
    <w:rsid w:val="00F05055"/>
    <w:rsid w:val="00F05812"/>
    <w:rsid w:val="00F05BC1"/>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7E60"/>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9DC"/>
    <w:rsid w:val="00F33BA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24F"/>
    <w:rsid w:val="00F40635"/>
    <w:rsid w:val="00F407B7"/>
    <w:rsid w:val="00F409BA"/>
    <w:rsid w:val="00F40CA7"/>
    <w:rsid w:val="00F40E1C"/>
    <w:rsid w:val="00F40E3B"/>
    <w:rsid w:val="00F411F4"/>
    <w:rsid w:val="00F41463"/>
    <w:rsid w:val="00F415BB"/>
    <w:rsid w:val="00F41785"/>
    <w:rsid w:val="00F41C83"/>
    <w:rsid w:val="00F41E57"/>
    <w:rsid w:val="00F41F7C"/>
    <w:rsid w:val="00F4202D"/>
    <w:rsid w:val="00F42033"/>
    <w:rsid w:val="00F42258"/>
    <w:rsid w:val="00F4255D"/>
    <w:rsid w:val="00F425D4"/>
    <w:rsid w:val="00F429EA"/>
    <w:rsid w:val="00F42B46"/>
    <w:rsid w:val="00F42F86"/>
    <w:rsid w:val="00F43ADB"/>
    <w:rsid w:val="00F43F4F"/>
    <w:rsid w:val="00F4438D"/>
    <w:rsid w:val="00F446DC"/>
    <w:rsid w:val="00F44746"/>
    <w:rsid w:val="00F44911"/>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2C6B"/>
    <w:rsid w:val="00F52CD8"/>
    <w:rsid w:val="00F53334"/>
    <w:rsid w:val="00F53366"/>
    <w:rsid w:val="00F5386C"/>
    <w:rsid w:val="00F53EF6"/>
    <w:rsid w:val="00F540FD"/>
    <w:rsid w:val="00F54339"/>
    <w:rsid w:val="00F543D7"/>
    <w:rsid w:val="00F543F9"/>
    <w:rsid w:val="00F546F6"/>
    <w:rsid w:val="00F54744"/>
    <w:rsid w:val="00F54994"/>
    <w:rsid w:val="00F54BA1"/>
    <w:rsid w:val="00F54C17"/>
    <w:rsid w:val="00F54E4B"/>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0BC"/>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3E01"/>
    <w:rsid w:val="00F640D2"/>
    <w:rsid w:val="00F64251"/>
    <w:rsid w:val="00F646C8"/>
    <w:rsid w:val="00F64752"/>
    <w:rsid w:val="00F648C3"/>
    <w:rsid w:val="00F6494E"/>
    <w:rsid w:val="00F64BD3"/>
    <w:rsid w:val="00F64C01"/>
    <w:rsid w:val="00F6531B"/>
    <w:rsid w:val="00F65548"/>
    <w:rsid w:val="00F6557A"/>
    <w:rsid w:val="00F65821"/>
    <w:rsid w:val="00F666A9"/>
    <w:rsid w:val="00F66BD6"/>
    <w:rsid w:val="00F66DDC"/>
    <w:rsid w:val="00F66F8F"/>
    <w:rsid w:val="00F67131"/>
    <w:rsid w:val="00F67164"/>
    <w:rsid w:val="00F672F4"/>
    <w:rsid w:val="00F67627"/>
    <w:rsid w:val="00F677E2"/>
    <w:rsid w:val="00F67CC9"/>
    <w:rsid w:val="00F7149B"/>
    <w:rsid w:val="00F71732"/>
    <w:rsid w:val="00F71891"/>
    <w:rsid w:val="00F729D8"/>
    <w:rsid w:val="00F72BFC"/>
    <w:rsid w:val="00F73191"/>
    <w:rsid w:val="00F73271"/>
    <w:rsid w:val="00F73A8C"/>
    <w:rsid w:val="00F73B67"/>
    <w:rsid w:val="00F73DC6"/>
    <w:rsid w:val="00F742A4"/>
    <w:rsid w:val="00F74652"/>
    <w:rsid w:val="00F74AC6"/>
    <w:rsid w:val="00F74C70"/>
    <w:rsid w:val="00F74CE1"/>
    <w:rsid w:val="00F74D0B"/>
    <w:rsid w:val="00F74E21"/>
    <w:rsid w:val="00F74FB8"/>
    <w:rsid w:val="00F750F8"/>
    <w:rsid w:val="00F75112"/>
    <w:rsid w:val="00F752A5"/>
    <w:rsid w:val="00F75486"/>
    <w:rsid w:val="00F754AB"/>
    <w:rsid w:val="00F754F7"/>
    <w:rsid w:val="00F75B15"/>
    <w:rsid w:val="00F76377"/>
    <w:rsid w:val="00F764E2"/>
    <w:rsid w:val="00F76793"/>
    <w:rsid w:val="00F76C26"/>
    <w:rsid w:val="00F76EB6"/>
    <w:rsid w:val="00F77236"/>
    <w:rsid w:val="00F775EE"/>
    <w:rsid w:val="00F7775A"/>
    <w:rsid w:val="00F77E8B"/>
    <w:rsid w:val="00F803A5"/>
    <w:rsid w:val="00F8071F"/>
    <w:rsid w:val="00F80E07"/>
    <w:rsid w:val="00F81606"/>
    <w:rsid w:val="00F81613"/>
    <w:rsid w:val="00F816BB"/>
    <w:rsid w:val="00F81835"/>
    <w:rsid w:val="00F81A4D"/>
    <w:rsid w:val="00F81AE6"/>
    <w:rsid w:val="00F81AF6"/>
    <w:rsid w:val="00F81BFD"/>
    <w:rsid w:val="00F82223"/>
    <w:rsid w:val="00F82488"/>
    <w:rsid w:val="00F825FB"/>
    <w:rsid w:val="00F82854"/>
    <w:rsid w:val="00F82B59"/>
    <w:rsid w:val="00F82B5C"/>
    <w:rsid w:val="00F82EBA"/>
    <w:rsid w:val="00F82F09"/>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122E"/>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B7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50"/>
    <w:rsid w:val="00FA5581"/>
    <w:rsid w:val="00FA565E"/>
    <w:rsid w:val="00FA5773"/>
    <w:rsid w:val="00FA5826"/>
    <w:rsid w:val="00FA59D9"/>
    <w:rsid w:val="00FA60C0"/>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A93"/>
    <w:rsid w:val="00FB1B7A"/>
    <w:rsid w:val="00FB1B84"/>
    <w:rsid w:val="00FB1F81"/>
    <w:rsid w:val="00FB2149"/>
    <w:rsid w:val="00FB22E5"/>
    <w:rsid w:val="00FB24BA"/>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628"/>
    <w:rsid w:val="00FB789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14F"/>
    <w:rsid w:val="00FC39ED"/>
    <w:rsid w:val="00FC3AE9"/>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1D5"/>
    <w:rsid w:val="00FC7526"/>
    <w:rsid w:val="00FC7B42"/>
    <w:rsid w:val="00FC7CF8"/>
    <w:rsid w:val="00FC7DE1"/>
    <w:rsid w:val="00FD0191"/>
    <w:rsid w:val="00FD01D9"/>
    <w:rsid w:val="00FD0813"/>
    <w:rsid w:val="00FD15CB"/>
    <w:rsid w:val="00FD16FE"/>
    <w:rsid w:val="00FD1895"/>
    <w:rsid w:val="00FD232E"/>
    <w:rsid w:val="00FD2719"/>
    <w:rsid w:val="00FD29DA"/>
    <w:rsid w:val="00FD2ED6"/>
    <w:rsid w:val="00FD32BA"/>
    <w:rsid w:val="00FD341D"/>
    <w:rsid w:val="00FD3C36"/>
    <w:rsid w:val="00FD5545"/>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179"/>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61DA"/>
    <w:rsid w:val="00FE626B"/>
    <w:rsid w:val="00FE62D2"/>
    <w:rsid w:val="00FE6703"/>
    <w:rsid w:val="00FE6AD0"/>
    <w:rsid w:val="00FE6B27"/>
    <w:rsid w:val="00FE6B80"/>
    <w:rsid w:val="00FE6E9A"/>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66EF6E4"/>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87"/>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table" w:styleId="GridTable1Light">
    <w:name w:val="Grid Table 1 Light"/>
    <w:basedOn w:val="TableNormal"/>
    <w:uiPriority w:val="46"/>
    <w:rsid w:val="008402F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58863452">
      <w:bodyDiv w:val="1"/>
      <w:marLeft w:val="0"/>
      <w:marRight w:val="0"/>
      <w:marTop w:val="0"/>
      <w:marBottom w:val="0"/>
      <w:divBdr>
        <w:top w:val="none" w:sz="0" w:space="0" w:color="auto"/>
        <w:left w:val="none" w:sz="0" w:space="0" w:color="auto"/>
        <w:bottom w:val="none" w:sz="0" w:space="0" w:color="auto"/>
        <w:right w:val="none" w:sz="0" w:space="0" w:color="auto"/>
      </w:divBdr>
      <w:divsChild>
        <w:div w:id="1205213392">
          <w:marLeft w:val="562"/>
          <w:marRight w:val="0"/>
          <w:marTop w:val="60"/>
          <w:marBottom w:val="0"/>
          <w:divBdr>
            <w:top w:val="none" w:sz="0" w:space="0" w:color="auto"/>
            <w:left w:val="none" w:sz="0" w:space="0" w:color="auto"/>
            <w:bottom w:val="none" w:sz="0" w:space="0" w:color="auto"/>
            <w:right w:val="none" w:sz="0" w:space="0" w:color="auto"/>
          </w:divBdr>
        </w:div>
      </w:divsChild>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1463173">
      <w:bodyDiv w:val="1"/>
      <w:marLeft w:val="0"/>
      <w:marRight w:val="0"/>
      <w:marTop w:val="0"/>
      <w:marBottom w:val="0"/>
      <w:divBdr>
        <w:top w:val="none" w:sz="0" w:space="0" w:color="auto"/>
        <w:left w:val="none" w:sz="0" w:space="0" w:color="auto"/>
        <w:bottom w:val="none" w:sz="0" w:space="0" w:color="auto"/>
        <w:right w:val="none" w:sz="0" w:space="0" w:color="auto"/>
      </w:divBdr>
    </w:div>
    <w:div w:id="118228613">
      <w:bodyDiv w:val="1"/>
      <w:marLeft w:val="0"/>
      <w:marRight w:val="0"/>
      <w:marTop w:val="0"/>
      <w:marBottom w:val="0"/>
      <w:divBdr>
        <w:top w:val="none" w:sz="0" w:space="0" w:color="auto"/>
        <w:left w:val="none" w:sz="0" w:space="0" w:color="auto"/>
        <w:bottom w:val="none" w:sz="0" w:space="0" w:color="auto"/>
        <w:right w:val="none" w:sz="0" w:space="0" w:color="auto"/>
      </w:divBdr>
      <w:divsChild>
        <w:div w:id="1380788263">
          <w:marLeft w:val="0"/>
          <w:marRight w:val="0"/>
          <w:marTop w:val="0"/>
          <w:marBottom w:val="0"/>
          <w:divBdr>
            <w:top w:val="none" w:sz="0" w:space="0" w:color="auto"/>
            <w:left w:val="none" w:sz="0" w:space="0" w:color="auto"/>
            <w:bottom w:val="none" w:sz="0" w:space="0" w:color="auto"/>
            <w:right w:val="none" w:sz="0" w:space="0" w:color="auto"/>
          </w:divBdr>
        </w:div>
      </w:divsChild>
    </w:div>
    <w:div w:id="138310457">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01217066">
      <w:bodyDiv w:val="1"/>
      <w:marLeft w:val="0"/>
      <w:marRight w:val="0"/>
      <w:marTop w:val="0"/>
      <w:marBottom w:val="0"/>
      <w:divBdr>
        <w:top w:val="none" w:sz="0" w:space="0" w:color="auto"/>
        <w:left w:val="none" w:sz="0" w:space="0" w:color="auto"/>
        <w:bottom w:val="none" w:sz="0" w:space="0" w:color="auto"/>
        <w:right w:val="none" w:sz="0" w:space="0" w:color="auto"/>
      </w:divBdr>
    </w:div>
    <w:div w:id="207107880">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8654502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766084">
      <w:bodyDiv w:val="1"/>
      <w:marLeft w:val="0"/>
      <w:marRight w:val="0"/>
      <w:marTop w:val="0"/>
      <w:marBottom w:val="0"/>
      <w:divBdr>
        <w:top w:val="none" w:sz="0" w:space="0" w:color="auto"/>
        <w:left w:val="none" w:sz="0" w:space="0" w:color="auto"/>
        <w:bottom w:val="none" w:sz="0" w:space="0" w:color="auto"/>
        <w:right w:val="none" w:sz="0" w:space="0" w:color="auto"/>
      </w:divBdr>
    </w:div>
    <w:div w:id="38668557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4640536">
      <w:bodyDiv w:val="1"/>
      <w:marLeft w:val="0"/>
      <w:marRight w:val="0"/>
      <w:marTop w:val="0"/>
      <w:marBottom w:val="0"/>
      <w:divBdr>
        <w:top w:val="none" w:sz="0" w:space="0" w:color="auto"/>
        <w:left w:val="none" w:sz="0" w:space="0" w:color="auto"/>
        <w:bottom w:val="none" w:sz="0" w:space="0" w:color="auto"/>
        <w:right w:val="none" w:sz="0" w:space="0" w:color="auto"/>
      </w:divBdr>
      <w:divsChild>
        <w:div w:id="1920367105">
          <w:marLeft w:val="274"/>
          <w:marRight w:val="0"/>
          <w:marTop w:val="120"/>
          <w:marBottom w:val="0"/>
          <w:divBdr>
            <w:top w:val="none" w:sz="0" w:space="0" w:color="auto"/>
            <w:left w:val="none" w:sz="0" w:space="0" w:color="auto"/>
            <w:bottom w:val="none" w:sz="0" w:space="0" w:color="auto"/>
            <w:right w:val="none" w:sz="0" w:space="0" w:color="auto"/>
          </w:divBdr>
        </w:div>
      </w:divsChild>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292193">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229011">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9821993">
      <w:bodyDiv w:val="1"/>
      <w:marLeft w:val="0"/>
      <w:marRight w:val="0"/>
      <w:marTop w:val="0"/>
      <w:marBottom w:val="0"/>
      <w:divBdr>
        <w:top w:val="none" w:sz="0" w:space="0" w:color="auto"/>
        <w:left w:val="none" w:sz="0" w:space="0" w:color="auto"/>
        <w:bottom w:val="none" w:sz="0" w:space="0" w:color="auto"/>
        <w:right w:val="none" w:sz="0" w:space="0" w:color="auto"/>
      </w:divBdr>
      <w:divsChild>
        <w:div w:id="475874820">
          <w:marLeft w:val="562"/>
          <w:marRight w:val="0"/>
          <w:marTop w:val="60"/>
          <w:marBottom w:val="0"/>
          <w:divBdr>
            <w:top w:val="none" w:sz="0" w:space="0" w:color="auto"/>
            <w:left w:val="none" w:sz="0" w:space="0" w:color="auto"/>
            <w:bottom w:val="none" w:sz="0" w:space="0" w:color="auto"/>
            <w:right w:val="none" w:sz="0" w:space="0" w:color="auto"/>
          </w:divBdr>
        </w:div>
      </w:divsChild>
    </w:div>
    <w:div w:id="880633467">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03759611">
      <w:bodyDiv w:val="1"/>
      <w:marLeft w:val="0"/>
      <w:marRight w:val="0"/>
      <w:marTop w:val="0"/>
      <w:marBottom w:val="0"/>
      <w:divBdr>
        <w:top w:val="none" w:sz="0" w:space="0" w:color="auto"/>
        <w:left w:val="none" w:sz="0" w:space="0" w:color="auto"/>
        <w:bottom w:val="none" w:sz="0" w:space="0" w:color="auto"/>
        <w:right w:val="none" w:sz="0" w:space="0" w:color="auto"/>
      </w:divBdr>
    </w:div>
    <w:div w:id="919101041">
      <w:bodyDiv w:val="1"/>
      <w:marLeft w:val="0"/>
      <w:marRight w:val="0"/>
      <w:marTop w:val="0"/>
      <w:marBottom w:val="0"/>
      <w:divBdr>
        <w:top w:val="none" w:sz="0" w:space="0" w:color="auto"/>
        <w:left w:val="none" w:sz="0" w:space="0" w:color="auto"/>
        <w:bottom w:val="none" w:sz="0" w:space="0" w:color="auto"/>
        <w:right w:val="none" w:sz="0" w:space="0" w:color="auto"/>
      </w:divBdr>
    </w:div>
    <w:div w:id="954024101">
      <w:bodyDiv w:val="1"/>
      <w:marLeft w:val="0"/>
      <w:marRight w:val="0"/>
      <w:marTop w:val="0"/>
      <w:marBottom w:val="0"/>
      <w:divBdr>
        <w:top w:val="none" w:sz="0" w:space="0" w:color="auto"/>
        <w:left w:val="none" w:sz="0" w:space="0" w:color="auto"/>
        <w:bottom w:val="none" w:sz="0" w:space="0" w:color="auto"/>
        <w:right w:val="none" w:sz="0" w:space="0" w:color="auto"/>
      </w:divBdr>
      <w:divsChild>
        <w:div w:id="234705947">
          <w:marLeft w:val="720"/>
          <w:marRight w:val="0"/>
          <w:marTop w:val="240"/>
          <w:marBottom w:val="0"/>
          <w:divBdr>
            <w:top w:val="none" w:sz="0" w:space="0" w:color="auto"/>
            <w:left w:val="none" w:sz="0" w:space="0" w:color="auto"/>
            <w:bottom w:val="none" w:sz="0" w:space="0" w:color="auto"/>
            <w:right w:val="none" w:sz="0" w:space="0" w:color="auto"/>
          </w:divBdr>
        </w:div>
        <w:div w:id="822939294">
          <w:marLeft w:val="1066"/>
          <w:marRight w:val="0"/>
          <w:marTop w:val="60"/>
          <w:marBottom w:val="0"/>
          <w:divBdr>
            <w:top w:val="none" w:sz="0" w:space="0" w:color="auto"/>
            <w:left w:val="none" w:sz="0" w:space="0" w:color="auto"/>
            <w:bottom w:val="none" w:sz="0" w:space="0" w:color="auto"/>
            <w:right w:val="none" w:sz="0" w:space="0" w:color="auto"/>
          </w:divBdr>
        </w:div>
        <w:div w:id="199443461">
          <w:marLeft w:val="720"/>
          <w:marRight w:val="0"/>
          <w:marTop w:val="240"/>
          <w:marBottom w:val="0"/>
          <w:divBdr>
            <w:top w:val="none" w:sz="0" w:space="0" w:color="auto"/>
            <w:left w:val="none" w:sz="0" w:space="0" w:color="auto"/>
            <w:bottom w:val="none" w:sz="0" w:space="0" w:color="auto"/>
            <w:right w:val="none" w:sz="0" w:space="0" w:color="auto"/>
          </w:divBdr>
        </w:div>
        <w:div w:id="17632228">
          <w:marLeft w:val="720"/>
          <w:marRight w:val="0"/>
          <w:marTop w:val="240"/>
          <w:marBottom w:val="0"/>
          <w:divBdr>
            <w:top w:val="none" w:sz="0" w:space="0" w:color="auto"/>
            <w:left w:val="none" w:sz="0" w:space="0" w:color="auto"/>
            <w:bottom w:val="none" w:sz="0" w:space="0" w:color="auto"/>
            <w:right w:val="none" w:sz="0" w:space="0" w:color="auto"/>
          </w:divBdr>
        </w:div>
        <w:div w:id="1898392677">
          <w:marLeft w:val="720"/>
          <w:marRight w:val="0"/>
          <w:marTop w:val="240"/>
          <w:marBottom w:val="0"/>
          <w:divBdr>
            <w:top w:val="none" w:sz="0" w:space="0" w:color="auto"/>
            <w:left w:val="none" w:sz="0" w:space="0" w:color="auto"/>
            <w:bottom w:val="none" w:sz="0" w:space="0" w:color="auto"/>
            <w:right w:val="none" w:sz="0" w:space="0" w:color="auto"/>
          </w:divBdr>
        </w:div>
        <w:div w:id="1333992216">
          <w:marLeft w:val="720"/>
          <w:marRight w:val="0"/>
          <w:marTop w:val="240"/>
          <w:marBottom w:val="0"/>
          <w:divBdr>
            <w:top w:val="none" w:sz="0" w:space="0" w:color="auto"/>
            <w:left w:val="none" w:sz="0" w:space="0" w:color="auto"/>
            <w:bottom w:val="none" w:sz="0" w:space="0" w:color="auto"/>
            <w:right w:val="none" w:sz="0" w:space="0" w:color="auto"/>
          </w:divBdr>
        </w:div>
        <w:div w:id="495849508">
          <w:marLeft w:val="1066"/>
          <w:marRight w:val="0"/>
          <w:marTop w:val="60"/>
          <w:marBottom w:val="0"/>
          <w:divBdr>
            <w:top w:val="none" w:sz="0" w:space="0" w:color="auto"/>
            <w:left w:val="none" w:sz="0" w:space="0" w:color="auto"/>
            <w:bottom w:val="none" w:sz="0" w:space="0" w:color="auto"/>
            <w:right w:val="none" w:sz="0" w:space="0" w:color="auto"/>
          </w:divBdr>
        </w:div>
      </w:divsChild>
    </w:div>
    <w:div w:id="96693150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994648046">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5849544">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7550440">
      <w:bodyDiv w:val="1"/>
      <w:marLeft w:val="0"/>
      <w:marRight w:val="0"/>
      <w:marTop w:val="0"/>
      <w:marBottom w:val="0"/>
      <w:divBdr>
        <w:top w:val="none" w:sz="0" w:space="0" w:color="auto"/>
        <w:left w:val="none" w:sz="0" w:space="0" w:color="auto"/>
        <w:bottom w:val="none" w:sz="0" w:space="0" w:color="auto"/>
        <w:right w:val="none" w:sz="0" w:space="0" w:color="auto"/>
      </w:divBdr>
      <w:divsChild>
        <w:div w:id="1436831097">
          <w:marLeft w:val="274"/>
          <w:marRight w:val="0"/>
          <w:marTop w:val="120"/>
          <w:marBottom w:val="0"/>
          <w:divBdr>
            <w:top w:val="none" w:sz="0" w:space="0" w:color="auto"/>
            <w:left w:val="none" w:sz="0" w:space="0" w:color="auto"/>
            <w:bottom w:val="none" w:sz="0" w:space="0" w:color="auto"/>
            <w:right w:val="none" w:sz="0" w:space="0" w:color="auto"/>
          </w:divBdr>
        </w:div>
      </w:divsChild>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48463346">
      <w:bodyDiv w:val="1"/>
      <w:marLeft w:val="0"/>
      <w:marRight w:val="0"/>
      <w:marTop w:val="0"/>
      <w:marBottom w:val="0"/>
      <w:divBdr>
        <w:top w:val="none" w:sz="0" w:space="0" w:color="auto"/>
        <w:left w:val="none" w:sz="0" w:space="0" w:color="auto"/>
        <w:bottom w:val="none" w:sz="0" w:space="0" w:color="auto"/>
        <w:right w:val="none" w:sz="0" w:space="0" w:color="auto"/>
      </w:divBdr>
    </w:div>
    <w:div w:id="1259413342">
      <w:bodyDiv w:val="1"/>
      <w:marLeft w:val="0"/>
      <w:marRight w:val="0"/>
      <w:marTop w:val="0"/>
      <w:marBottom w:val="0"/>
      <w:divBdr>
        <w:top w:val="none" w:sz="0" w:space="0" w:color="auto"/>
        <w:left w:val="none" w:sz="0" w:space="0" w:color="auto"/>
        <w:bottom w:val="none" w:sz="0" w:space="0" w:color="auto"/>
        <w:right w:val="none" w:sz="0" w:space="0" w:color="auto"/>
      </w:divBdr>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9186318">
      <w:bodyDiv w:val="1"/>
      <w:marLeft w:val="0"/>
      <w:marRight w:val="0"/>
      <w:marTop w:val="0"/>
      <w:marBottom w:val="0"/>
      <w:divBdr>
        <w:top w:val="none" w:sz="0" w:space="0" w:color="auto"/>
        <w:left w:val="none" w:sz="0" w:space="0" w:color="auto"/>
        <w:bottom w:val="none" w:sz="0" w:space="0" w:color="auto"/>
        <w:right w:val="none" w:sz="0" w:space="0" w:color="auto"/>
      </w:divBdr>
      <w:divsChild>
        <w:div w:id="645089464">
          <w:marLeft w:val="274"/>
          <w:marRight w:val="0"/>
          <w:marTop w:val="12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0235381">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06743478">
      <w:bodyDiv w:val="1"/>
      <w:marLeft w:val="0"/>
      <w:marRight w:val="0"/>
      <w:marTop w:val="0"/>
      <w:marBottom w:val="0"/>
      <w:divBdr>
        <w:top w:val="none" w:sz="0" w:space="0" w:color="auto"/>
        <w:left w:val="none" w:sz="0" w:space="0" w:color="auto"/>
        <w:bottom w:val="none" w:sz="0" w:space="0" w:color="auto"/>
        <w:right w:val="none" w:sz="0" w:space="0" w:color="auto"/>
      </w:divBdr>
      <w:divsChild>
        <w:div w:id="1132675949">
          <w:marLeft w:val="562"/>
          <w:marRight w:val="0"/>
          <w:marTop w:val="6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770930">
      <w:bodyDiv w:val="1"/>
      <w:marLeft w:val="0"/>
      <w:marRight w:val="0"/>
      <w:marTop w:val="0"/>
      <w:marBottom w:val="0"/>
      <w:divBdr>
        <w:top w:val="none" w:sz="0" w:space="0" w:color="auto"/>
        <w:left w:val="none" w:sz="0" w:space="0" w:color="auto"/>
        <w:bottom w:val="none" w:sz="0" w:space="0" w:color="auto"/>
        <w:right w:val="none" w:sz="0" w:space="0" w:color="auto"/>
      </w:divBdr>
      <w:divsChild>
        <w:div w:id="848373655">
          <w:marLeft w:val="562"/>
          <w:marRight w:val="0"/>
          <w:marTop w:val="60"/>
          <w:marBottom w:val="0"/>
          <w:divBdr>
            <w:top w:val="none" w:sz="0" w:space="0" w:color="auto"/>
            <w:left w:val="none" w:sz="0" w:space="0" w:color="auto"/>
            <w:bottom w:val="none" w:sz="0" w:space="0" w:color="auto"/>
            <w:right w:val="none" w:sz="0" w:space="0" w:color="auto"/>
          </w:divBdr>
        </w:div>
      </w:divsChild>
    </w:div>
    <w:div w:id="1582761187">
      <w:bodyDiv w:val="1"/>
      <w:marLeft w:val="0"/>
      <w:marRight w:val="0"/>
      <w:marTop w:val="0"/>
      <w:marBottom w:val="0"/>
      <w:divBdr>
        <w:top w:val="none" w:sz="0" w:space="0" w:color="auto"/>
        <w:left w:val="none" w:sz="0" w:space="0" w:color="auto"/>
        <w:bottom w:val="none" w:sz="0" w:space="0" w:color="auto"/>
        <w:right w:val="none" w:sz="0" w:space="0" w:color="auto"/>
      </w:divBdr>
      <w:divsChild>
        <w:div w:id="499735456">
          <w:marLeft w:val="720"/>
          <w:marRight w:val="0"/>
          <w:marTop w:val="240"/>
          <w:marBottom w:val="0"/>
          <w:divBdr>
            <w:top w:val="none" w:sz="0" w:space="0" w:color="auto"/>
            <w:left w:val="none" w:sz="0" w:space="0" w:color="auto"/>
            <w:bottom w:val="none" w:sz="0" w:space="0" w:color="auto"/>
            <w:right w:val="none" w:sz="0" w:space="0" w:color="auto"/>
          </w:divBdr>
        </w:div>
        <w:div w:id="1359962305">
          <w:marLeft w:val="1066"/>
          <w:marRight w:val="0"/>
          <w:marTop w:val="60"/>
          <w:marBottom w:val="0"/>
          <w:divBdr>
            <w:top w:val="none" w:sz="0" w:space="0" w:color="auto"/>
            <w:left w:val="none" w:sz="0" w:space="0" w:color="auto"/>
            <w:bottom w:val="none" w:sz="0" w:space="0" w:color="auto"/>
            <w:right w:val="none" w:sz="0" w:space="0" w:color="auto"/>
          </w:divBdr>
        </w:div>
        <w:div w:id="1505365241">
          <w:marLeft w:val="720"/>
          <w:marRight w:val="0"/>
          <w:marTop w:val="240"/>
          <w:marBottom w:val="0"/>
          <w:divBdr>
            <w:top w:val="none" w:sz="0" w:space="0" w:color="auto"/>
            <w:left w:val="none" w:sz="0" w:space="0" w:color="auto"/>
            <w:bottom w:val="none" w:sz="0" w:space="0" w:color="auto"/>
            <w:right w:val="none" w:sz="0" w:space="0" w:color="auto"/>
          </w:divBdr>
        </w:div>
        <w:div w:id="912393936">
          <w:marLeft w:val="720"/>
          <w:marRight w:val="0"/>
          <w:marTop w:val="240"/>
          <w:marBottom w:val="0"/>
          <w:divBdr>
            <w:top w:val="none" w:sz="0" w:space="0" w:color="auto"/>
            <w:left w:val="none" w:sz="0" w:space="0" w:color="auto"/>
            <w:bottom w:val="none" w:sz="0" w:space="0" w:color="auto"/>
            <w:right w:val="none" w:sz="0" w:space="0" w:color="auto"/>
          </w:divBdr>
        </w:div>
        <w:div w:id="753360150">
          <w:marLeft w:val="720"/>
          <w:marRight w:val="0"/>
          <w:marTop w:val="240"/>
          <w:marBottom w:val="0"/>
          <w:divBdr>
            <w:top w:val="none" w:sz="0" w:space="0" w:color="auto"/>
            <w:left w:val="none" w:sz="0" w:space="0" w:color="auto"/>
            <w:bottom w:val="none" w:sz="0" w:space="0" w:color="auto"/>
            <w:right w:val="none" w:sz="0" w:space="0" w:color="auto"/>
          </w:divBdr>
        </w:div>
        <w:div w:id="1344824197">
          <w:marLeft w:val="720"/>
          <w:marRight w:val="0"/>
          <w:marTop w:val="240"/>
          <w:marBottom w:val="0"/>
          <w:divBdr>
            <w:top w:val="none" w:sz="0" w:space="0" w:color="auto"/>
            <w:left w:val="none" w:sz="0" w:space="0" w:color="auto"/>
            <w:bottom w:val="none" w:sz="0" w:space="0" w:color="auto"/>
            <w:right w:val="none" w:sz="0" w:space="0" w:color="auto"/>
          </w:divBdr>
        </w:div>
        <w:div w:id="1671641341">
          <w:marLeft w:val="1066"/>
          <w:marRight w:val="0"/>
          <w:marTop w:val="60"/>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41854855">
      <w:bodyDiv w:val="1"/>
      <w:marLeft w:val="0"/>
      <w:marRight w:val="0"/>
      <w:marTop w:val="0"/>
      <w:marBottom w:val="0"/>
      <w:divBdr>
        <w:top w:val="none" w:sz="0" w:space="0" w:color="auto"/>
        <w:left w:val="none" w:sz="0" w:space="0" w:color="auto"/>
        <w:bottom w:val="none" w:sz="0" w:space="0" w:color="auto"/>
        <w:right w:val="none" w:sz="0" w:space="0" w:color="auto"/>
      </w:divBdr>
    </w:div>
    <w:div w:id="2050496703">
      <w:bodyDiv w:val="1"/>
      <w:marLeft w:val="0"/>
      <w:marRight w:val="0"/>
      <w:marTop w:val="0"/>
      <w:marBottom w:val="0"/>
      <w:divBdr>
        <w:top w:val="none" w:sz="0" w:space="0" w:color="auto"/>
        <w:left w:val="none" w:sz="0" w:space="0" w:color="auto"/>
        <w:bottom w:val="none" w:sz="0" w:space="0" w:color="auto"/>
        <w:right w:val="none" w:sz="0" w:space="0" w:color="auto"/>
      </w:divBdr>
      <w:divsChild>
        <w:div w:id="629014971">
          <w:marLeft w:val="562"/>
          <w:marRight w:val="0"/>
          <w:marTop w:val="60"/>
          <w:marBottom w:val="0"/>
          <w:divBdr>
            <w:top w:val="none" w:sz="0" w:space="0" w:color="auto"/>
            <w:left w:val="none" w:sz="0" w:space="0" w:color="auto"/>
            <w:bottom w:val="none" w:sz="0" w:space="0" w:color="auto"/>
            <w:right w:val="none" w:sz="0" w:space="0" w:color="auto"/>
          </w:divBdr>
        </w:div>
      </w:divsChild>
    </w:div>
    <w:div w:id="206644209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185562DA277A74F9AFCDDA546494836" ma:contentTypeVersion="21" ma:contentTypeDescription="Create a new document." ma:contentTypeScope="" ma:versionID="e783a3e974c8f836804e905d42456c7e">
  <xsd:schema xmlns:xsd="http://www.w3.org/2001/XMLSchema" xmlns:xs="http://www.w3.org/2001/XMLSchema" xmlns:p="http://schemas.microsoft.com/office/2006/metadata/properties" xmlns:ns1="http://schemas.microsoft.com/sharepoint/v3" xmlns:ns2="87e886b7-8b80-42df-9eb1-b6fe1563caf1" xmlns:ns3="f2321979-96a9-4ea6-8bb5-3240a0f54a2d" xmlns:ns4="aae4bf8a-8c8c-43ff-806f-9aeb51a1c4ff" targetNamespace="http://schemas.microsoft.com/office/2006/metadata/properties" ma:root="true" ma:fieldsID="2c0f6f5cae38ffe00bcb820386767a04" ns1:_="" ns2:_="" ns3:_="" ns4:_="">
    <xsd:import namespace="http://schemas.microsoft.com/sharepoint/v3"/>
    <xsd:import namespace="87e886b7-8b80-42df-9eb1-b6fe1563caf1"/>
    <xsd:import namespace="f2321979-96a9-4ea6-8bb5-3240a0f54a2d"/>
    <xsd:import namespace="aae4bf8a-8c8c-43ff-806f-9aeb51a1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3:lcf76f155ced4ddcb4097134ff3c332f" minOccurs="0"/>
                <xsd:element ref="ns4:TaxCatchAll" minOccurs="0"/>
                <xsd:element ref="ns3:Pers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886b7-8b80-42df-9eb1-b6fe1563ca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321979-96a9-4ea6-8bb5-3240a0f54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b1c8b08-49f9-4132-9cfe-693e3dd41c59" ma:termSetId="09814cd3-568e-fe90-9814-8d621ff8fb84" ma:anchorId="fba54fb3-c3e1-fe81-a776-ca4b69148c4d" ma:open="true" ma:isKeyword="false">
      <xsd:complexType>
        <xsd:sequence>
          <xsd:element ref="pc:Terms" minOccurs="0" maxOccurs="1"/>
        </xsd:sequence>
      </xsd:complexType>
    </xsd:element>
    <xsd:element name="Person" ma:index="26" nillable="true" ma:displayName="Person" ma:list="UserInfo" ma:SharePointGroup="0" ma:internalNam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e4bf8a-8c8c-43ff-806f-9aeb51a1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7c998ce-5cf5-4b78-9729-7cdecf372f77}" ma:internalName="TaxCatchAll" ma:showField="CatchAllData" ma:web="87e886b7-8b80-42df-9eb1-b6fe1563ca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AACE08-BAC8-413F-8998-8066E0DC0302}">
  <ds:schemaRefs>
    <ds:schemaRef ds:uri="http://schemas.openxmlformats.org/officeDocument/2006/bibliography"/>
  </ds:schemaRefs>
</ds:datastoreItem>
</file>

<file path=customXml/itemProps2.xml><?xml version="1.0" encoding="utf-8"?>
<ds:datastoreItem xmlns:ds="http://schemas.openxmlformats.org/officeDocument/2006/customXml" ds:itemID="{98694ACC-979A-47C0-95D5-CBBAF0571D80}">
  <ds:schemaRefs>
    <ds:schemaRef ds:uri="http://schemas.microsoft.com/sharepoint/v3/contenttype/forms"/>
  </ds:schemaRefs>
</ds:datastoreItem>
</file>

<file path=customXml/itemProps3.xml><?xml version="1.0" encoding="utf-8"?>
<ds:datastoreItem xmlns:ds="http://schemas.openxmlformats.org/officeDocument/2006/customXml" ds:itemID="{ADDC24A3-5276-44AA-A756-7FBF59762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e886b7-8b80-42df-9eb1-b6fe1563caf1"/>
    <ds:schemaRef ds:uri="f2321979-96a9-4ea6-8bb5-3240a0f54a2d"/>
    <ds:schemaRef ds:uri="aae4bf8a-8c8c-43ff-806f-9aeb51a1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699</TotalTime>
  <Pages>4</Pages>
  <Words>1509</Words>
  <Characters>8305</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Huawei Technologies Co.,Ltd.</Company>
  <LinksUpToDate>false</LinksUpToDate>
  <CharactersWithSpaces>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EL KOLLI Yacine</cp:lastModifiedBy>
  <cp:revision>60</cp:revision>
  <cp:lastPrinted>2023-07-11T07:58:00Z</cp:lastPrinted>
  <dcterms:created xsi:type="dcterms:W3CDTF">2024-08-07T08:48:00Z</dcterms:created>
  <dcterms:modified xsi:type="dcterms:W3CDTF">2024-11-05T15:01:00Z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